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5212"/>
      </w:tblGrid>
      <w:tr w:rsidR="006E52DC" w:rsidRPr="00246385" w14:paraId="0B810E9F" w14:textId="77777777" w:rsidTr="008F6C03">
        <w:tc>
          <w:tcPr>
            <w:tcW w:w="4641" w:type="dxa"/>
            <w:vAlign w:val="center"/>
          </w:tcPr>
          <w:p w14:paraId="7E8BBC41" w14:textId="77777777" w:rsidR="006E52DC" w:rsidRPr="00246385" w:rsidRDefault="006E52DC" w:rsidP="006E52DC">
            <w:pPr>
              <w:rPr>
                <w:rFonts w:ascii="Times New Roman" w:hAnsi="Times New Roman" w:cs="Times New Roman"/>
                <w:color w:val="1E1D8E"/>
                <w:sz w:val="16"/>
                <w:szCs w:val="16"/>
              </w:rPr>
            </w:pPr>
            <w:r w:rsidRPr="00246385">
              <w:rPr>
                <w:rFonts w:ascii="Times New Roman" w:hAnsi="Times New Roman" w:cs="Times New Roman"/>
                <w:color w:val="1E1D8E"/>
                <w:sz w:val="16"/>
                <w:szCs w:val="16"/>
              </w:rPr>
              <w:t xml:space="preserve">010000, </w:t>
            </w:r>
            <w:r w:rsidR="002574D9">
              <w:rPr>
                <w:rFonts w:ascii="Times New Roman" w:hAnsi="Times New Roman" w:cs="Times New Roman"/>
                <w:color w:val="1E1D8E"/>
                <w:sz w:val="16"/>
                <w:szCs w:val="16"/>
              </w:rPr>
              <w:t>Астана</w:t>
            </w:r>
            <w:r w:rsidRPr="00246385">
              <w:rPr>
                <w:rFonts w:ascii="Times New Roman" w:hAnsi="Times New Roman" w:cs="Times New Roman"/>
                <w:color w:val="1E1D8E"/>
                <w:sz w:val="16"/>
                <w:szCs w:val="16"/>
              </w:rPr>
              <w:t xml:space="preserve"> қ, </w:t>
            </w:r>
            <w:proofErr w:type="spellStart"/>
            <w:r w:rsidRPr="00246385">
              <w:rPr>
                <w:rFonts w:ascii="Times New Roman" w:hAnsi="Times New Roman" w:cs="Times New Roman"/>
                <w:color w:val="1E1D8E"/>
                <w:sz w:val="16"/>
                <w:szCs w:val="16"/>
              </w:rPr>
              <w:t>Мәңгілік</w:t>
            </w:r>
            <w:proofErr w:type="spellEnd"/>
            <w:r w:rsidRPr="00246385">
              <w:rPr>
                <w:rFonts w:ascii="Times New Roman" w:hAnsi="Times New Roman" w:cs="Times New Roman"/>
                <w:color w:val="1E1D8E"/>
                <w:sz w:val="16"/>
                <w:szCs w:val="16"/>
              </w:rPr>
              <w:t xml:space="preserve"> ел </w:t>
            </w:r>
            <w:proofErr w:type="spellStart"/>
            <w:r w:rsidRPr="00246385">
              <w:rPr>
                <w:rFonts w:ascii="Times New Roman" w:hAnsi="Times New Roman" w:cs="Times New Roman"/>
                <w:color w:val="1E1D8E"/>
                <w:sz w:val="16"/>
                <w:szCs w:val="16"/>
              </w:rPr>
              <w:t>даңғылы</w:t>
            </w:r>
            <w:proofErr w:type="spellEnd"/>
            <w:r w:rsidRPr="00246385">
              <w:rPr>
                <w:rFonts w:ascii="Times New Roman" w:hAnsi="Times New Roman" w:cs="Times New Roman"/>
                <w:color w:val="1E1D8E"/>
                <w:sz w:val="16"/>
                <w:szCs w:val="16"/>
              </w:rPr>
              <w:t xml:space="preserve">, </w:t>
            </w:r>
            <w:r w:rsidR="001A43E5" w:rsidRPr="00246385">
              <w:rPr>
                <w:rFonts w:ascii="Times New Roman" w:hAnsi="Times New Roman" w:cs="Times New Roman"/>
                <w:color w:val="1E1D8E"/>
                <w:sz w:val="16"/>
                <w:szCs w:val="16"/>
              </w:rPr>
              <w:t>8</w:t>
            </w:r>
          </w:p>
          <w:p w14:paraId="51C20D7C" w14:textId="77777777" w:rsidR="006E52DC" w:rsidRPr="00246385" w:rsidRDefault="006E52DC" w:rsidP="006E52DC">
            <w:pPr>
              <w:rPr>
                <w:rFonts w:ascii="Times New Roman" w:hAnsi="Times New Roman" w:cs="Times New Roman"/>
              </w:rPr>
            </w:pPr>
            <w:r w:rsidRPr="00246385">
              <w:rPr>
                <w:rFonts w:ascii="Times New Roman" w:hAnsi="Times New Roman" w:cs="Times New Roman"/>
                <w:color w:val="1E1D8E"/>
                <w:sz w:val="16"/>
                <w:szCs w:val="16"/>
              </w:rPr>
              <w:t>тел.: 8(7172) 75-05-01, 75-05-38</w:t>
            </w:r>
          </w:p>
        </w:tc>
        <w:tc>
          <w:tcPr>
            <w:tcW w:w="5212" w:type="dxa"/>
            <w:vAlign w:val="center"/>
          </w:tcPr>
          <w:p w14:paraId="1C8C4243" w14:textId="77777777" w:rsidR="006E52DC" w:rsidRPr="00246385" w:rsidRDefault="006E52DC" w:rsidP="008F6C03">
            <w:pPr>
              <w:pStyle w:val="a3"/>
              <w:tabs>
                <w:tab w:val="clear" w:pos="4677"/>
                <w:tab w:val="clear" w:pos="9355"/>
                <w:tab w:val="center" w:pos="4571"/>
                <w:tab w:val="left" w:pos="6840"/>
                <w:tab w:val="right" w:pos="10260"/>
              </w:tabs>
              <w:ind w:left="35" w:right="-1"/>
              <w:jc w:val="center"/>
              <w:rPr>
                <w:rFonts w:ascii="Times New Roman" w:hAnsi="Times New Roman" w:cs="Times New Roman"/>
                <w:color w:val="1E1D8E"/>
                <w:sz w:val="16"/>
                <w:szCs w:val="16"/>
              </w:rPr>
            </w:pPr>
            <w:r w:rsidRPr="00246385">
              <w:rPr>
                <w:rFonts w:ascii="Times New Roman" w:hAnsi="Times New Roman" w:cs="Times New Roman"/>
                <w:color w:val="1E1D8E"/>
                <w:sz w:val="16"/>
                <w:szCs w:val="16"/>
              </w:rPr>
              <w:t xml:space="preserve">                                   010000, г. </w:t>
            </w:r>
            <w:r w:rsidR="002574D9">
              <w:rPr>
                <w:rFonts w:ascii="Times New Roman" w:hAnsi="Times New Roman" w:cs="Times New Roman"/>
                <w:color w:val="1E1D8E"/>
                <w:sz w:val="16"/>
                <w:szCs w:val="16"/>
              </w:rPr>
              <w:t>Астана</w:t>
            </w:r>
            <w:r w:rsidRPr="00246385">
              <w:rPr>
                <w:rFonts w:ascii="Times New Roman" w:hAnsi="Times New Roman" w:cs="Times New Roman"/>
                <w:color w:val="1E1D8E"/>
                <w:sz w:val="16"/>
                <w:szCs w:val="16"/>
              </w:rPr>
              <w:t xml:space="preserve">, проспект </w:t>
            </w:r>
            <w:proofErr w:type="spellStart"/>
            <w:r w:rsidRPr="00246385">
              <w:rPr>
                <w:rFonts w:ascii="Times New Roman" w:hAnsi="Times New Roman" w:cs="Times New Roman"/>
                <w:color w:val="1E1D8E"/>
                <w:sz w:val="16"/>
                <w:szCs w:val="16"/>
              </w:rPr>
              <w:t>Мәңгілік</w:t>
            </w:r>
            <w:proofErr w:type="spellEnd"/>
            <w:r w:rsidRPr="00246385">
              <w:rPr>
                <w:rFonts w:ascii="Times New Roman" w:hAnsi="Times New Roman" w:cs="Times New Roman"/>
                <w:color w:val="1E1D8E"/>
                <w:sz w:val="16"/>
                <w:szCs w:val="16"/>
              </w:rPr>
              <w:t xml:space="preserve"> ел, </w:t>
            </w:r>
            <w:r w:rsidR="001A43E5" w:rsidRPr="00246385">
              <w:rPr>
                <w:rFonts w:ascii="Times New Roman" w:hAnsi="Times New Roman" w:cs="Times New Roman"/>
                <w:color w:val="1E1D8E"/>
                <w:sz w:val="16"/>
                <w:szCs w:val="16"/>
              </w:rPr>
              <w:t>8</w:t>
            </w:r>
          </w:p>
          <w:p w14:paraId="4BD6D39D" w14:textId="77777777" w:rsidR="006E52DC" w:rsidRPr="00246385" w:rsidRDefault="006E52DC" w:rsidP="008F6C03">
            <w:pPr>
              <w:pStyle w:val="a3"/>
              <w:tabs>
                <w:tab w:val="clear" w:pos="4677"/>
                <w:tab w:val="clear" w:pos="9355"/>
                <w:tab w:val="center" w:pos="4571"/>
                <w:tab w:val="left" w:pos="6840"/>
                <w:tab w:val="right" w:pos="10260"/>
              </w:tabs>
              <w:ind w:left="35" w:right="-1"/>
              <w:jc w:val="center"/>
              <w:rPr>
                <w:rFonts w:ascii="Times New Roman" w:hAnsi="Times New Roman" w:cs="Times New Roman"/>
                <w:color w:val="1E1D8E"/>
                <w:sz w:val="16"/>
                <w:szCs w:val="16"/>
              </w:rPr>
            </w:pPr>
            <w:r w:rsidRPr="00246385">
              <w:rPr>
                <w:rFonts w:ascii="Times New Roman" w:hAnsi="Times New Roman" w:cs="Times New Roman"/>
                <w:color w:val="1E1D8E"/>
                <w:sz w:val="16"/>
                <w:szCs w:val="16"/>
              </w:rPr>
              <w:t xml:space="preserve">                                                                тел.: 8(7172) 75-05-01, 75-05-38</w:t>
            </w:r>
          </w:p>
        </w:tc>
      </w:tr>
    </w:tbl>
    <w:p w14:paraId="711AA268" w14:textId="77777777" w:rsidR="006E52DC" w:rsidRPr="00246385" w:rsidRDefault="006E52DC" w:rsidP="006E52DC">
      <w:pPr>
        <w:pStyle w:val="a3"/>
        <w:tabs>
          <w:tab w:val="clear" w:pos="9355"/>
          <w:tab w:val="right" w:pos="10260"/>
        </w:tabs>
        <w:ind w:left="-180"/>
        <w:rPr>
          <w:color w:val="7030A0"/>
          <w:sz w:val="16"/>
          <w:szCs w:val="16"/>
        </w:rPr>
      </w:pPr>
      <w:r w:rsidRPr="00246385">
        <w:rPr>
          <w:color w:val="7030A0"/>
          <w:sz w:val="16"/>
          <w:szCs w:val="16"/>
        </w:rPr>
        <w:t xml:space="preserve"> </w:t>
      </w:r>
    </w:p>
    <w:p w14:paraId="25D555E9" w14:textId="77777777" w:rsidR="006E52DC" w:rsidRPr="00246385" w:rsidRDefault="006E52DC" w:rsidP="006E52DC">
      <w:pPr>
        <w:pStyle w:val="a3"/>
        <w:tabs>
          <w:tab w:val="clear" w:pos="9355"/>
          <w:tab w:val="right" w:pos="10260"/>
        </w:tabs>
        <w:ind w:left="-180"/>
        <w:rPr>
          <w:color w:val="7030A0"/>
          <w:sz w:val="16"/>
          <w:szCs w:val="16"/>
        </w:rPr>
      </w:pPr>
    </w:p>
    <w:p w14:paraId="044D954E" w14:textId="77777777" w:rsidR="006E52DC" w:rsidRPr="00246385" w:rsidRDefault="006E52DC" w:rsidP="006E52DC">
      <w:pPr>
        <w:pStyle w:val="a3"/>
        <w:tabs>
          <w:tab w:val="clear" w:pos="9355"/>
          <w:tab w:val="right" w:pos="10260"/>
        </w:tabs>
        <w:ind w:left="-180"/>
        <w:rPr>
          <w:color w:val="1E1D8E"/>
          <w:sz w:val="16"/>
          <w:szCs w:val="16"/>
        </w:rPr>
      </w:pPr>
      <w:r w:rsidRPr="00246385">
        <w:rPr>
          <w:color w:val="7030A0"/>
          <w:sz w:val="16"/>
          <w:szCs w:val="16"/>
        </w:rPr>
        <w:t xml:space="preserve">  </w:t>
      </w:r>
      <w:r w:rsidRPr="00246385">
        <w:rPr>
          <w:color w:val="1E1D8E"/>
          <w:sz w:val="16"/>
          <w:szCs w:val="16"/>
        </w:rPr>
        <w:t>______________________№______________________</w:t>
      </w:r>
    </w:p>
    <w:p w14:paraId="2F6573A8" w14:textId="77777777" w:rsidR="006E52DC" w:rsidRPr="00246385" w:rsidRDefault="006E52DC" w:rsidP="006E52DC">
      <w:pPr>
        <w:pStyle w:val="a3"/>
        <w:tabs>
          <w:tab w:val="clear" w:pos="4677"/>
          <w:tab w:val="clear" w:pos="9355"/>
          <w:tab w:val="left" w:pos="1795"/>
        </w:tabs>
        <w:ind w:left="-180"/>
        <w:rPr>
          <w:color w:val="1E1D8E"/>
          <w:sz w:val="16"/>
          <w:szCs w:val="16"/>
        </w:rPr>
      </w:pPr>
      <w:r w:rsidRPr="00246385">
        <w:rPr>
          <w:color w:val="1E1D8E"/>
          <w:sz w:val="16"/>
          <w:szCs w:val="16"/>
        </w:rPr>
        <w:tab/>
      </w:r>
    </w:p>
    <w:p w14:paraId="6212AED9" w14:textId="77777777" w:rsidR="00BE2C44" w:rsidRPr="00D477EB" w:rsidRDefault="006E52DC" w:rsidP="0004646A">
      <w:pPr>
        <w:pStyle w:val="a3"/>
        <w:tabs>
          <w:tab w:val="clear" w:pos="9355"/>
          <w:tab w:val="right" w:pos="10260"/>
        </w:tabs>
        <w:ind w:left="-180"/>
        <w:rPr>
          <w:color w:val="1E1D8E"/>
          <w:sz w:val="16"/>
          <w:szCs w:val="16"/>
        </w:rPr>
      </w:pPr>
      <w:r w:rsidRPr="00246385">
        <w:rPr>
          <w:color w:val="1E1D8E"/>
          <w:sz w:val="16"/>
          <w:szCs w:val="16"/>
        </w:rPr>
        <w:t xml:space="preserve">   ______________________________________________</w:t>
      </w:r>
    </w:p>
    <w:p w14:paraId="01CAAB3B" w14:textId="77777777" w:rsidR="00EB58F6" w:rsidRPr="007F2551" w:rsidRDefault="002650B8" w:rsidP="00B846E2">
      <w:pPr>
        <w:tabs>
          <w:tab w:val="left" w:pos="5911"/>
          <w:tab w:val="left" w:pos="6346"/>
        </w:tabs>
        <w:ind w:left="5670"/>
        <w:jc w:val="both"/>
        <w:rPr>
          <w:b/>
          <w:sz w:val="28"/>
          <w:szCs w:val="28"/>
        </w:rPr>
      </w:pPr>
      <w:r w:rsidRPr="007F2551">
        <w:rPr>
          <w:b/>
          <w:sz w:val="28"/>
          <w:szCs w:val="28"/>
        </w:rPr>
        <w:t>ТОО «</w:t>
      </w:r>
      <w:r w:rsidR="00C234D0" w:rsidRPr="007F2551">
        <w:rPr>
          <w:b/>
          <w:sz w:val="28"/>
          <w:szCs w:val="28"/>
        </w:rPr>
        <w:t>Казахстанская ассоциация таможенных брокеров (представителей)</w:t>
      </w:r>
      <w:r w:rsidRPr="007F2551">
        <w:rPr>
          <w:b/>
          <w:sz w:val="28"/>
          <w:szCs w:val="28"/>
        </w:rPr>
        <w:t>»</w:t>
      </w:r>
    </w:p>
    <w:p w14:paraId="5717953A" w14:textId="77777777" w:rsidR="00C234D0" w:rsidRPr="007F2551" w:rsidRDefault="00EB58F6" w:rsidP="00B846E2">
      <w:pPr>
        <w:tabs>
          <w:tab w:val="left" w:pos="5911"/>
          <w:tab w:val="left" w:pos="6346"/>
          <w:tab w:val="center" w:pos="7442"/>
        </w:tabs>
        <w:ind w:left="5670"/>
        <w:jc w:val="both"/>
        <w:rPr>
          <w:i/>
          <w:szCs w:val="28"/>
        </w:rPr>
      </w:pPr>
      <w:r w:rsidRPr="007F2551">
        <w:rPr>
          <w:i/>
          <w:szCs w:val="28"/>
        </w:rPr>
        <w:t xml:space="preserve">г. </w:t>
      </w:r>
      <w:r w:rsidR="00C234D0" w:rsidRPr="007F2551">
        <w:rPr>
          <w:i/>
          <w:szCs w:val="28"/>
        </w:rPr>
        <w:t xml:space="preserve">Алматы, ул./пр. </w:t>
      </w:r>
      <w:proofErr w:type="spellStart"/>
      <w:r w:rsidR="00C234D0" w:rsidRPr="007F2551">
        <w:rPr>
          <w:i/>
          <w:szCs w:val="28"/>
        </w:rPr>
        <w:t>Жибек</w:t>
      </w:r>
      <w:proofErr w:type="spellEnd"/>
      <w:r w:rsidR="00C234D0" w:rsidRPr="007F2551">
        <w:rPr>
          <w:i/>
          <w:szCs w:val="28"/>
        </w:rPr>
        <w:t xml:space="preserve"> </w:t>
      </w:r>
      <w:proofErr w:type="spellStart"/>
      <w:r w:rsidR="00C234D0" w:rsidRPr="007F2551">
        <w:rPr>
          <w:i/>
          <w:szCs w:val="28"/>
        </w:rPr>
        <w:t>жолы</w:t>
      </w:r>
      <w:proofErr w:type="spellEnd"/>
      <w:r w:rsidR="00C234D0" w:rsidRPr="007F2551">
        <w:rPr>
          <w:i/>
          <w:szCs w:val="28"/>
        </w:rPr>
        <w:t xml:space="preserve">, </w:t>
      </w:r>
    </w:p>
    <w:p w14:paraId="3EC4C503" w14:textId="77777777" w:rsidR="00C234D0" w:rsidRPr="007F2551" w:rsidRDefault="00C234D0" w:rsidP="00B846E2">
      <w:pPr>
        <w:tabs>
          <w:tab w:val="left" w:pos="5911"/>
          <w:tab w:val="left" w:pos="6346"/>
          <w:tab w:val="center" w:pos="7442"/>
        </w:tabs>
        <w:ind w:left="5670"/>
        <w:jc w:val="both"/>
        <w:rPr>
          <w:i/>
          <w:szCs w:val="28"/>
        </w:rPr>
      </w:pPr>
      <w:r w:rsidRPr="007F2551">
        <w:rPr>
          <w:i/>
          <w:szCs w:val="28"/>
        </w:rPr>
        <w:t>дом/корпус 64</w:t>
      </w:r>
    </w:p>
    <w:p w14:paraId="1DC6E6FF" w14:textId="77777777" w:rsidR="00EB58F6" w:rsidRPr="007F2551" w:rsidRDefault="00F6467E" w:rsidP="00B846E2">
      <w:pPr>
        <w:tabs>
          <w:tab w:val="left" w:pos="5911"/>
          <w:tab w:val="left" w:pos="6346"/>
          <w:tab w:val="center" w:pos="7442"/>
        </w:tabs>
        <w:ind w:left="5670"/>
        <w:jc w:val="both"/>
        <w:rPr>
          <w:i/>
          <w:szCs w:val="28"/>
        </w:rPr>
      </w:pPr>
      <w:r w:rsidRPr="007F2551">
        <w:rPr>
          <w:i/>
          <w:szCs w:val="28"/>
        </w:rPr>
        <w:t xml:space="preserve">тел.: </w:t>
      </w:r>
      <w:r w:rsidR="00413F17" w:rsidRPr="007F2551">
        <w:rPr>
          <w:i/>
        </w:rPr>
        <w:t>+7</w:t>
      </w:r>
      <w:r w:rsidR="00413F17" w:rsidRPr="007F2551">
        <w:rPr>
          <w:i/>
          <w:lang w:val="en-US"/>
        </w:rPr>
        <w:t> </w:t>
      </w:r>
      <w:r w:rsidR="00413F17" w:rsidRPr="007F2551">
        <w:rPr>
          <w:i/>
        </w:rPr>
        <w:t>701</w:t>
      </w:r>
      <w:r w:rsidR="00413F17" w:rsidRPr="007F2551">
        <w:rPr>
          <w:i/>
          <w:lang w:val="en-US"/>
        </w:rPr>
        <w:t> </w:t>
      </w:r>
      <w:r w:rsidR="00413F17" w:rsidRPr="007F2551">
        <w:rPr>
          <w:i/>
        </w:rPr>
        <w:t>670 77 52</w:t>
      </w:r>
    </w:p>
    <w:p w14:paraId="7298957B" w14:textId="77777777" w:rsidR="005C459A" w:rsidRPr="007F2551" w:rsidRDefault="005C459A" w:rsidP="00DD18F6">
      <w:pPr>
        <w:tabs>
          <w:tab w:val="left" w:pos="5911"/>
          <w:tab w:val="left" w:pos="6346"/>
        </w:tabs>
        <w:ind w:left="4962"/>
        <w:jc w:val="both"/>
        <w:rPr>
          <w:b/>
          <w:sz w:val="28"/>
          <w:szCs w:val="28"/>
        </w:rPr>
      </w:pPr>
    </w:p>
    <w:p w14:paraId="62AB8F82" w14:textId="77777777" w:rsidR="00413F17" w:rsidRPr="007F2551" w:rsidRDefault="00413F17" w:rsidP="00DD18F6">
      <w:pPr>
        <w:tabs>
          <w:tab w:val="left" w:pos="5911"/>
          <w:tab w:val="left" w:pos="6346"/>
        </w:tabs>
        <w:ind w:left="4962"/>
        <w:jc w:val="both"/>
        <w:rPr>
          <w:b/>
          <w:sz w:val="28"/>
          <w:szCs w:val="28"/>
        </w:rPr>
      </w:pPr>
    </w:p>
    <w:p w14:paraId="6AAD69EE" w14:textId="77777777" w:rsidR="001A43E5" w:rsidRDefault="009F6CB7" w:rsidP="00324F5E">
      <w:pPr>
        <w:tabs>
          <w:tab w:val="left" w:pos="5911"/>
        </w:tabs>
        <w:ind w:firstLine="709"/>
        <w:jc w:val="both"/>
        <w:rPr>
          <w:i/>
        </w:rPr>
      </w:pPr>
      <w:r w:rsidRPr="007F2551">
        <w:rPr>
          <w:i/>
        </w:rPr>
        <w:t>На письмо</w:t>
      </w:r>
      <w:r w:rsidR="001A43E5" w:rsidRPr="007F2551">
        <w:t xml:space="preserve"> </w:t>
      </w:r>
      <w:r w:rsidR="00C234D0" w:rsidRPr="007F2551">
        <w:rPr>
          <w:i/>
        </w:rPr>
        <w:t xml:space="preserve">№ ЗТ-2024-03047847 </w:t>
      </w:r>
      <w:r w:rsidR="002574D9" w:rsidRPr="007F2551">
        <w:rPr>
          <w:i/>
        </w:rPr>
        <w:t xml:space="preserve">от </w:t>
      </w:r>
      <w:r w:rsidR="00C234D0" w:rsidRPr="007F2551">
        <w:rPr>
          <w:i/>
        </w:rPr>
        <w:t>02.02.2024 г.</w:t>
      </w:r>
    </w:p>
    <w:p w14:paraId="19C5CB65" w14:textId="77777777" w:rsidR="00690D1D" w:rsidRPr="007F2551" w:rsidRDefault="00690D1D" w:rsidP="00324F5E">
      <w:pPr>
        <w:tabs>
          <w:tab w:val="left" w:pos="5911"/>
        </w:tabs>
        <w:ind w:firstLine="709"/>
        <w:jc w:val="both"/>
        <w:rPr>
          <w:i/>
        </w:rPr>
      </w:pPr>
      <w:r>
        <w:rPr>
          <w:i/>
        </w:rPr>
        <w:t>(на исх. № АБ-12 от 02.02.2024 г.)</w:t>
      </w:r>
    </w:p>
    <w:p w14:paraId="5418A5CD" w14:textId="77777777" w:rsidR="009F6CB7" w:rsidRPr="007F2551" w:rsidRDefault="00621B7C" w:rsidP="00621B7C">
      <w:pPr>
        <w:tabs>
          <w:tab w:val="left" w:pos="1155"/>
        </w:tabs>
        <w:ind w:firstLine="709"/>
        <w:jc w:val="both"/>
        <w:rPr>
          <w:i/>
        </w:rPr>
      </w:pPr>
      <w:r w:rsidRPr="007F2551">
        <w:rPr>
          <w:i/>
        </w:rPr>
        <w:tab/>
      </w:r>
    </w:p>
    <w:p w14:paraId="509D8795" w14:textId="77777777" w:rsidR="009F3DF1" w:rsidRPr="007F2551" w:rsidRDefault="00580437" w:rsidP="003E4E49">
      <w:pPr>
        <w:pStyle w:val="msonospacingmailrucssattributepostfix"/>
        <w:shd w:val="clear" w:color="auto" w:fill="FFFFFF"/>
        <w:spacing w:before="0" w:beforeAutospacing="0" w:after="0" w:afterAutospacing="0" w:line="312" w:lineRule="auto"/>
        <w:ind w:firstLine="708"/>
        <w:jc w:val="both"/>
        <w:rPr>
          <w:sz w:val="28"/>
          <w:szCs w:val="28"/>
        </w:rPr>
      </w:pPr>
      <w:r w:rsidRPr="007F2551">
        <w:rPr>
          <w:sz w:val="28"/>
          <w:szCs w:val="28"/>
        </w:rPr>
        <w:t xml:space="preserve">Комитет технического регулирования и метрологии Министерства торговли и интеграции Республики Казахстан, </w:t>
      </w:r>
      <w:r w:rsidR="00324F5E" w:rsidRPr="007F2551">
        <w:rPr>
          <w:sz w:val="28"/>
          <w:szCs w:val="28"/>
        </w:rPr>
        <w:t>рассмотрев в пределах компетенции</w:t>
      </w:r>
      <w:r w:rsidR="00A05DE5" w:rsidRPr="007F2551">
        <w:rPr>
          <w:sz w:val="28"/>
          <w:szCs w:val="28"/>
        </w:rPr>
        <w:t xml:space="preserve"> вышеуказанное обращение</w:t>
      </w:r>
      <w:r w:rsidR="009F3DF1" w:rsidRPr="007F2551">
        <w:rPr>
          <w:sz w:val="28"/>
          <w:szCs w:val="28"/>
        </w:rPr>
        <w:t>,</w:t>
      </w:r>
      <w:r w:rsidR="00A05DE5" w:rsidRPr="007F2551">
        <w:rPr>
          <w:sz w:val="28"/>
          <w:szCs w:val="28"/>
        </w:rPr>
        <w:t xml:space="preserve"> </w:t>
      </w:r>
      <w:r w:rsidR="009F3DF1" w:rsidRPr="007F2551">
        <w:rPr>
          <w:sz w:val="28"/>
          <w:szCs w:val="28"/>
        </w:rPr>
        <w:t>сообщает следующее.</w:t>
      </w:r>
    </w:p>
    <w:p w14:paraId="46673E5D" w14:textId="77777777" w:rsidR="00B846E2" w:rsidRPr="007F2551" w:rsidRDefault="00B846E2" w:rsidP="003E4E49">
      <w:pPr>
        <w:spacing w:line="312" w:lineRule="auto"/>
        <w:ind w:firstLine="708"/>
        <w:jc w:val="both"/>
        <w:rPr>
          <w:sz w:val="28"/>
          <w:szCs w:val="28"/>
        </w:rPr>
      </w:pPr>
      <w:r w:rsidRPr="007F2551">
        <w:rPr>
          <w:sz w:val="28"/>
          <w:szCs w:val="28"/>
        </w:rPr>
        <w:t xml:space="preserve">Согласно пункту 2 статьи 53 Договора о Евразийском экономическом союзе </w:t>
      </w:r>
      <w:r w:rsidRPr="007F2551">
        <w:rPr>
          <w:i/>
          <w:szCs w:val="28"/>
        </w:rPr>
        <w:t>(далее – Договор о ЕАЭС,  ЕАЭС)</w:t>
      </w:r>
      <w:r w:rsidRPr="007F2551">
        <w:rPr>
          <w:sz w:val="28"/>
          <w:szCs w:val="28"/>
        </w:rPr>
        <w:t xml:space="preserve"> </w:t>
      </w:r>
      <w:r w:rsidRPr="007F2551">
        <w:rPr>
          <w:b/>
          <w:sz w:val="28"/>
          <w:szCs w:val="28"/>
        </w:rPr>
        <w:t>продукция, в отношении которой вступил в силу технический регламент Союза</w:t>
      </w:r>
      <w:r w:rsidRPr="007F2551">
        <w:rPr>
          <w:sz w:val="28"/>
          <w:szCs w:val="28"/>
        </w:rPr>
        <w:t xml:space="preserve"> (технические регламенты Союза), </w:t>
      </w:r>
      <w:r w:rsidRPr="007F2551">
        <w:rPr>
          <w:b/>
          <w:sz w:val="28"/>
          <w:szCs w:val="28"/>
        </w:rPr>
        <w:t>выпускается в обращение</w:t>
      </w:r>
      <w:r w:rsidRPr="007F2551">
        <w:rPr>
          <w:sz w:val="28"/>
          <w:szCs w:val="28"/>
        </w:rPr>
        <w:t xml:space="preserve"> </w:t>
      </w:r>
      <w:r w:rsidRPr="007F2551">
        <w:rPr>
          <w:b/>
          <w:sz w:val="28"/>
          <w:szCs w:val="28"/>
        </w:rPr>
        <w:t>на территории Союза</w:t>
      </w:r>
      <w:r w:rsidRPr="007F2551">
        <w:rPr>
          <w:sz w:val="28"/>
          <w:szCs w:val="28"/>
        </w:rPr>
        <w:t xml:space="preserve"> при условии, что она </w:t>
      </w:r>
      <w:r w:rsidRPr="007F2551">
        <w:rPr>
          <w:b/>
          <w:sz w:val="28"/>
          <w:szCs w:val="28"/>
        </w:rPr>
        <w:t>прошла необходимые процедуры оценки соответствия,</w:t>
      </w:r>
      <w:r w:rsidRPr="007F2551">
        <w:rPr>
          <w:sz w:val="28"/>
          <w:szCs w:val="28"/>
        </w:rPr>
        <w:t xml:space="preserve"> установленные техническим регламентом Союза (техническими регламентами Союза). </w:t>
      </w:r>
    </w:p>
    <w:p w14:paraId="01D04A75" w14:textId="77777777" w:rsidR="00B846E2" w:rsidRPr="007F2551" w:rsidRDefault="00B846E2" w:rsidP="003E4E49">
      <w:pPr>
        <w:tabs>
          <w:tab w:val="left" w:pos="567"/>
          <w:tab w:val="left" w:pos="709"/>
        </w:tabs>
        <w:spacing w:line="312" w:lineRule="auto"/>
        <w:ind w:firstLine="709"/>
        <w:jc w:val="both"/>
        <w:rPr>
          <w:i/>
          <w:sz w:val="28"/>
          <w:szCs w:val="28"/>
          <w:bdr w:val="none" w:sz="0" w:space="0" w:color="auto" w:frame="1"/>
          <w:shd w:val="clear" w:color="auto" w:fill="FFFFFF"/>
        </w:rPr>
      </w:pPr>
      <w:r w:rsidRPr="007F2551">
        <w:rPr>
          <w:sz w:val="28"/>
          <w:szCs w:val="28"/>
          <w:bdr w:val="none" w:sz="0" w:space="0" w:color="auto" w:frame="1"/>
          <w:shd w:val="clear" w:color="auto" w:fill="FFFFFF"/>
        </w:rPr>
        <w:t>Продукция «</w:t>
      </w:r>
      <w:r w:rsidRPr="007F2551">
        <w:rPr>
          <w:b/>
          <w:sz w:val="28"/>
          <w:szCs w:val="28"/>
          <w:bdr w:val="none" w:sz="0" w:space="0" w:color="auto" w:frame="1"/>
          <w:shd w:val="clear" w:color="auto" w:fill="FFFFFF"/>
        </w:rPr>
        <w:t>котлы отопительные, работающие на жидком и твердом топливе</w:t>
      </w:r>
      <w:r w:rsidRPr="007F2551">
        <w:rPr>
          <w:sz w:val="28"/>
          <w:szCs w:val="28"/>
          <w:bdr w:val="none" w:sz="0" w:space="0" w:color="auto" w:frame="1"/>
          <w:shd w:val="clear" w:color="auto" w:fill="FFFFFF"/>
        </w:rPr>
        <w:t xml:space="preserve">» с кодом ТН ВЭД 8403 10 включена в </w:t>
      </w:r>
      <w:r w:rsidRPr="007F2551">
        <w:rPr>
          <w:i/>
          <w:sz w:val="28"/>
          <w:szCs w:val="28"/>
          <w:bdr w:val="none" w:sz="0" w:space="0" w:color="auto" w:frame="1"/>
          <w:shd w:val="clear" w:color="auto" w:fill="FFFFFF"/>
        </w:rPr>
        <w:t xml:space="preserve">Перечень продукции, в отношении которой подача таможенной декларации сопровождается представлением документа об оценке соответствия (сведений о документе об оценке соответствия) требованиям технического регламента Таможенного союза «О безопасности машин и оборудования» (ТР ТС 010/2011) </w:t>
      </w:r>
      <w:r w:rsidRPr="007F2551">
        <w:rPr>
          <w:sz w:val="28"/>
          <w:szCs w:val="28"/>
          <w:bdr w:val="none" w:sz="0" w:space="0" w:color="auto" w:frame="1"/>
          <w:shd w:val="clear" w:color="auto" w:fill="FFFFFF"/>
        </w:rPr>
        <w:t>с оформлением</w:t>
      </w:r>
      <w:r w:rsidRPr="007F2551">
        <w:rPr>
          <w:i/>
          <w:sz w:val="28"/>
          <w:szCs w:val="28"/>
          <w:bdr w:val="none" w:sz="0" w:space="0" w:color="auto" w:frame="1"/>
          <w:shd w:val="clear" w:color="auto" w:fill="FFFFFF"/>
        </w:rPr>
        <w:t xml:space="preserve"> </w:t>
      </w:r>
      <w:r w:rsidRPr="007F2551">
        <w:rPr>
          <w:sz w:val="28"/>
          <w:szCs w:val="28"/>
          <w:bdr w:val="none" w:sz="0" w:space="0" w:color="auto" w:frame="1"/>
          <w:shd w:val="clear" w:color="auto" w:fill="FFFFFF"/>
        </w:rPr>
        <w:t>декларации о соответствии или сертификата.</w:t>
      </w:r>
    </w:p>
    <w:p w14:paraId="2EC527B9" w14:textId="77777777" w:rsidR="00B846E2" w:rsidRPr="007F2551" w:rsidRDefault="00B846E2" w:rsidP="003E4E49">
      <w:pPr>
        <w:tabs>
          <w:tab w:val="left" w:pos="567"/>
          <w:tab w:val="left" w:pos="709"/>
        </w:tabs>
        <w:spacing w:line="312" w:lineRule="auto"/>
        <w:ind w:firstLine="709"/>
        <w:jc w:val="both"/>
        <w:rPr>
          <w:b/>
          <w:i/>
          <w:szCs w:val="28"/>
          <w:bdr w:val="none" w:sz="0" w:space="0" w:color="auto" w:frame="1"/>
          <w:shd w:val="clear" w:color="auto" w:fill="FFFFFF"/>
        </w:rPr>
      </w:pPr>
      <w:proofErr w:type="spellStart"/>
      <w:r w:rsidRPr="003E4E49">
        <w:rPr>
          <w:b/>
          <w:bCs/>
          <w:i/>
          <w:szCs w:val="28"/>
          <w:u w:val="single"/>
          <w:bdr w:val="none" w:sz="0" w:space="0" w:color="auto" w:frame="1"/>
          <w:shd w:val="clear" w:color="auto" w:fill="FFFFFF"/>
        </w:rPr>
        <w:t>Справочно</w:t>
      </w:r>
      <w:proofErr w:type="spellEnd"/>
      <w:r w:rsidRPr="003E4E49">
        <w:rPr>
          <w:b/>
          <w:bCs/>
          <w:i/>
          <w:szCs w:val="28"/>
          <w:u w:val="single"/>
          <w:bdr w:val="none" w:sz="0" w:space="0" w:color="auto" w:frame="1"/>
          <w:shd w:val="clear" w:color="auto" w:fill="FFFFFF"/>
        </w:rPr>
        <w:t>:</w:t>
      </w:r>
      <w:r w:rsidRPr="007F2551">
        <w:rPr>
          <w:i/>
          <w:szCs w:val="28"/>
          <w:bdr w:val="none" w:sz="0" w:space="0" w:color="auto" w:frame="1"/>
          <w:shd w:val="clear" w:color="auto" w:fill="FFFFFF"/>
        </w:rPr>
        <w:t xml:space="preserve"> Согласно пункту 3 ТР ТС 010/2011 </w:t>
      </w:r>
      <w:r w:rsidRPr="007F2551">
        <w:rPr>
          <w:b/>
          <w:i/>
          <w:szCs w:val="28"/>
          <w:bdr w:val="none" w:sz="0" w:space="0" w:color="auto" w:frame="1"/>
          <w:shd w:val="clear" w:color="auto" w:fill="FFFFFF"/>
        </w:rPr>
        <w:t>если в отношении машин и (или) оборудования будут приняты иные технические регламенты Таможенного союза, технические регламенты Евразийского экономического сообщества</w:t>
      </w:r>
      <w:r w:rsidRPr="007F2551">
        <w:rPr>
          <w:i/>
          <w:szCs w:val="28"/>
          <w:bdr w:val="none" w:sz="0" w:space="0" w:color="auto" w:frame="1"/>
          <w:shd w:val="clear" w:color="auto" w:fill="FFFFFF"/>
        </w:rPr>
        <w:t xml:space="preserve"> (далее – ЕврАзЭС), устанавливающие требования к машинам и (или) оборудованию, то машины и (или) </w:t>
      </w:r>
      <w:r w:rsidRPr="007F2551">
        <w:rPr>
          <w:i/>
          <w:szCs w:val="28"/>
          <w:bdr w:val="none" w:sz="0" w:space="0" w:color="auto" w:frame="1"/>
          <w:shd w:val="clear" w:color="auto" w:fill="FFFFFF"/>
        </w:rPr>
        <w:lastRenderedPageBreak/>
        <w:t xml:space="preserve">оборудование </w:t>
      </w:r>
      <w:r w:rsidRPr="007F2551">
        <w:rPr>
          <w:b/>
          <w:i/>
          <w:szCs w:val="28"/>
          <w:bdr w:val="none" w:sz="0" w:space="0" w:color="auto" w:frame="1"/>
          <w:shd w:val="clear" w:color="auto" w:fill="FFFFFF"/>
        </w:rPr>
        <w:t>должны соответствовать требованиям этих технических регламентов Таможенного союза, ЕврАзЭС действие которых на них распространяется.</w:t>
      </w:r>
    </w:p>
    <w:p w14:paraId="5C91A70B" w14:textId="77777777" w:rsidR="00B846E2" w:rsidRPr="007F2551" w:rsidRDefault="00B846E2" w:rsidP="003E4E49">
      <w:pPr>
        <w:tabs>
          <w:tab w:val="left" w:pos="567"/>
          <w:tab w:val="left" w:pos="709"/>
        </w:tabs>
        <w:spacing w:line="312" w:lineRule="auto"/>
        <w:ind w:firstLine="709"/>
        <w:jc w:val="both"/>
        <w:rPr>
          <w:sz w:val="28"/>
          <w:szCs w:val="28"/>
          <w:bdr w:val="none" w:sz="0" w:space="0" w:color="auto" w:frame="1"/>
          <w:shd w:val="clear" w:color="auto" w:fill="FFFFFF"/>
        </w:rPr>
      </w:pPr>
      <w:r w:rsidRPr="007F2551">
        <w:rPr>
          <w:sz w:val="28"/>
          <w:szCs w:val="28"/>
          <w:bdr w:val="none" w:sz="0" w:space="0" w:color="auto" w:frame="1"/>
          <w:shd w:val="clear" w:color="auto" w:fill="FFFFFF"/>
        </w:rPr>
        <w:t>При этом продукция «</w:t>
      </w:r>
      <w:r w:rsidRPr="007F2551">
        <w:rPr>
          <w:b/>
          <w:sz w:val="28"/>
          <w:szCs w:val="28"/>
          <w:bdr w:val="none" w:sz="0" w:space="0" w:color="auto" w:frame="1"/>
          <w:shd w:val="clear" w:color="auto" w:fill="FFFFFF"/>
        </w:rPr>
        <w:t>котлы отопительные газовые (до 100 кВт и более 100 кВт)</w:t>
      </w:r>
      <w:r w:rsidRPr="007F2551">
        <w:rPr>
          <w:sz w:val="28"/>
          <w:szCs w:val="28"/>
          <w:bdr w:val="none" w:sz="0" w:space="0" w:color="auto" w:frame="1"/>
          <w:shd w:val="clear" w:color="auto" w:fill="FFFFFF"/>
        </w:rPr>
        <w:t xml:space="preserve">» с кодом ТН ВЭД 8403 10 включена в </w:t>
      </w:r>
      <w:r w:rsidRPr="007F2551">
        <w:rPr>
          <w:i/>
          <w:sz w:val="28"/>
          <w:szCs w:val="28"/>
          <w:bdr w:val="none" w:sz="0" w:space="0" w:color="auto" w:frame="1"/>
          <w:shd w:val="clear" w:color="auto" w:fill="FFFFFF"/>
        </w:rPr>
        <w:t>Перечень продукции, в отношении которой подача таможенной декларации сопровождается представлением документа об оценке соответствия требованиям технического регламента Таможенного союза «О безопасности аппаратов, работающих на газообразном топливе» (ТР ТС 016/2011)</w:t>
      </w:r>
      <w:r w:rsidRPr="007F2551">
        <w:rPr>
          <w:sz w:val="28"/>
          <w:szCs w:val="28"/>
          <w:bdr w:val="none" w:sz="0" w:space="0" w:color="auto" w:frame="1"/>
          <w:shd w:val="clear" w:color="auto" w:fill="FFFFFF"/>
        </w:rPr>
        <w:t xml:space="preserve"> (Решением Коллегии Евразийской экономической комиссии от 24 апреля 2013 г. № 92) с оформлением </w:t>
      </w:r>
      <w:r w:rsidRPr="007F2551">
        <w:rPr>
          <w:b/>
          <w:sz w:val="28"/>
          <w:szCs w:val="28"/>
          <w:bdr w:val="none" w:sz="0" w:space="0" w:color="auto" w:frame="1"/>
          <w:shd w:val="clear" w:color="auto" w:fill="FFFFFF"/>
        </w:rPr>
        <w:t>сертификата соответствия</w:t>
      </w:r>
      <w:r w:rsidRPr="007F2551">
        <w:rPr>
          <w:sz w:val="28"/>
          <w:szCs w:val="28"/>
          <w:bdr w:val="none" w:sz="0" w:space="0" w:color="auto" w:frame="1"/>
          <w:shd w:val="clear" w:color="auto" w:fill="FFFFFF"/>
        </w:rPr>
        <w:t>.</w:t>
      </w:r>
    </w:p>
    <w:p w14:paraId="5AC242BC" w14:textId="77777777" w:rsidR="00B846E2" w:rsidRPr="007F2551" w:rsidRDefault="00B846E2" w:rsidP="003E4E49">
      <w:pPr>
        <w:tabs>
          <w:tab w:val="left" w:pos="567"/>
          <w:tab w:val="left" w:pos="709"/>
        </w:tabs>
        <w:spacing w:line="312" w:lineRule="auto"/>
        <w:ind w:firstLine="709"/>
        <w:jc w:val="both"/>
        <w:rPr>
          <w:b/>
          <w:i/>
          <w:szCs w:val="28"/>
          <w:bdr w:val="none" w:sz="0" w:space="0" w:color="auto" w:frame="1"/>
          <w:shd w:val="clear" w:color="auto" w:fill="FFFFFF"/>
        </w:rPr>
      </w:pPr>
      <w:proofErr w:type="spellStart"/>
      <w:r w:rsidRPr="00DE7185">
        <w:rPr>
          <w:b/>
          <w:bCs/>
          <w:i/>
          <w:szCs w:val="28"/>
          <w:u w:val="single"/>
          <w:bdr w:val="none" w:sz="0" w:space="0" w:color="auto" w:frame="1"/>
          <w:shd w:val="clear" w:color="auto" w:fill="FFFFFF"/>
        </w:rPr>
        <w:t>Справочно</w:t>
      </w:r>
      <w:proofErr w:type="spellEnd"/>
      <w:r w:rsidRPr="00DE7185">
        <w:rPr>
          <w:b/>
          <w:bCs/>
          <w:i/>
          <w:szCs w:val="28"/>
          <w:u w:val="single"/>
          <w:bdr w:val="none" w:sz="0" w:space="0" w:color="auto" w:frame="1"/>
          <w:shd w:val="clear" w:color="auto" w:fill="FFFFFF"/>
        </w:rPr>
        <w:t>:</w:t>
      </w:r>
      <w:r w:rsidRPr="007F2551">
        <w:rPr>
          <w:i/>
          <w:szCs w:val="28"/>
          <w:bdr w:val="none" w:sz="0" w:space="0" w:color="auto" w:frame="1"/>
          <w:shd w:val="clear" w:color="auto" w:fill="FFFFFF"/>
        </w:rPr>
        <w:t xml:space="preserve"> в соответствии с пунктом 3 ТР ТС 016/2011 </w:t>
      </w:r>
      <w:r w:rsidRPr="007F2551">
        <w:rPr>
          <w:b/>
          <w:i/>
          <w:szCs w:val="28"/>
          <w:bdr w:val="none" w:sz="0" w:space="0" w:color="auto" w:frame="1"/>
          <w:shd w:val="clear" w:color="auto" w:fill="FFFFFF"/>
        </w:rPr>
        <w:t>если в отношении газоиспользующего оборудования будут приняты иные технические регламенты Таможенного союза</w:t>
      </w:r>
      <w:r w:rsidRPr="007F2551">
        <w:rPr>
          <w:i/>
          <w:szCs w:val="28"/>
          <w:bdr w:val="none" w:sz="0" w:space="0" w:color="auto" w:frame="1"/>
          <w:shd w:val="clear" w:color="auto" w:fill="FFFFFF"/>
        </w:rPr>
        <w:t xml:space="preserve">, устанавливающие требования к газоиспользующему оборудованию, отличные от требований настоящего технического регламента, то </w:t>
      </w:r>
      <w:r w:rsidRPr="007F2551">
        <w:rPr>
          <w:b/>
          <w:i/>
          <w:szCs w:val="28"/>
          <w:bdr w:val="none" w:sz="0" w:space="0" w:color="auto" w:frame="1"/>
          <w:shd w:val="clear" w:color="auto" w:fill="FFFFFF"/>
        </w:rPr>
        <w:t>газоиспользующее оборудование должно соответствовать требованиям этих технических регламентов</w:t>
      </w:r>
      <w:r w:rsidRPr="007F2551">
        <w:rPr>
          <w:i/>
          <w:szCs w:val="28"/>
          <w:bdr w:val="none" w:sz="0" w:space="0" w:color="auto" w:frame="1"/>
          <w:shd w:val="clear" w:color="auto" w:fill="FFFFFF"/>
        </w:rPr>
        <w:t xml:space="preserve"> </w:t>
      </w:r>
      <w:r w:rsidRPr="007F2551">
        <w:rPr>
          <w:b/>
          <w:i/>
          <w:szCs w:val="28"/>
          <w:bdr w:val="none" w:sz="0" w:space="0" w:color="auto" w:frame="1"/>
          <w:shd w:val="clear" w:color="auto" w:fill="FFFFFF"/>
        </w:rPr>
        <w:t>Таможенного союза, действие которых на него распространяется.</w:t>
      </w:r>
    </w:p>
    <w:p w14:paraId="69871C28" w14:textId="77777777" w:rsidR="00B846E2" w:rsidRPr="007F2551" w:rsidRDefault="00B846E2" w:rsidP="003E4E49">
      <w:pPr>
        <w:tabs>
          <w:tab w:val="left" w:pos="567"/>
          <w:tab w:val="left" w:pos="709"/>
        </w:tabs>
        <w:spacing w:line="312" w:lineRule="auto"/>
        <w:ind w:firstLine="709"/>
        <w:jc w:val="both"/>
        <w:rPr>
          <w:sz w:val="28"/>
          <w:szCs w:val="28"/>
          <w:bdr w:val="none" w:sz="0" w:space="0" w:color="auto" w:frame="1"/>
          <w:shd w:val="clear" w:color="auto" w:fill="FFFFFF"/>
        </w:rPr>
      </w:pPr>
      <w:r w:rsidRPr="007F2551">
        <w:rPr>
          <w:sz w:val="28"/>
          <w:szCs w:val="28"/>
          <w:bdr w:val="none" w:sz="0" w:space="0" w:color="auto" w:frame="1"/>
          <w:shd w:val="clear" w:color="auto" w:fill="FFFFFF"/>
        </w:rPr>
        <w:t>Также, продукция «</w:t>
      </w:r>
      <w:r w:rsidRPr="007F2551">
        <w:rPr>
          <w:b/>
          <w:sz w:val="28"/>
          <w:szCs w:val="28"/>
          <w:bdr w:val="none" w:sz="0" w:space="0" w:color="auto" w:frame="1"/>
          <w:shd w:val="clear" w:color="auto" w:fill="FFFFFF"/>
        </w:rPr>
        <w:t>Котлы, имеющие вместимость более 0,002 м</w:t>
      </w:r>
      <w:r w:rsidRPr="007F2551">
        <w:rPr>
          <w:b/>
          <w:sz w:val="28"/>
          <w:szCs w:val="28"/>
          <w:bdr w:val="none" w:sz="0" w:space="0" w:color="auto" w:frame="1"/>
          <w:shd w:val="clear" w:color="auto" w:fill="FFFFFF"/>
          <w:vertAlign w:val="superscript"/>
        </w:rPr>
        <w:t>3</w:t>
      </w:r>
      <w:r w:rsidRPr="007F2551">
        <w:rPr>
          <w:b/>
          <w:sz w:val="28"/>
          <w:szCs w:val="28"/>
          <w:bdr w:val="none" w:sz="0" w:space="0" w:color="auto" w:frame="1"/>
          <w:shd w:val="clear" w:color="auto" w:fill="FFFFFF"/>
        </w:rPr>
        <w:t>, предназначенные для получения горячей воды, температура которой свыше 110 °С, или пара, избыточное давление которого свыше 0,05 МПа, а также сосуды с огневым обогревом, имеющие вместимость более 0,002 м</w:t>
      </w:r>
      <w:r w:rsidRPr="007F2551">
        <w:rPr>
          <w:b/>
          <w:sz w:val="28"/>
          <w:szCs w:val="28"/>
          <w:bdr w:val="none" w:sz="0" w:space="0" w:color="auto" w:frame="1"/>
          <w:shd w:val="clear" w:color="auto" w:fill="FFFFFF"/>
          <w:vertAlign w:val="superscript"/>
        </w:rPr>
        <w:t>3</w:t>
      </w:r>
      <w:r w:rsidRPr="007F2551">
        <w:rPr>
          <w:sz w:val="28"/>
          <w:szCs w:val="28"/>
          <w:bdr w:val="none" w:sz="0" w:space="0" w:color="auto" w:frame="1"/>
          <w:shd w:val="clear" w:color="auto" w:fill="FFFFFF"/>
        </w:rPr>
        <w:t xml:space="preserve">» с кодом ТН ВЭД 8403 10 включена в </w:t>
      </w:r>
      <w:r w:rsidRPr="007F2551">
        <w:rPr>
          <w:i/>
          <w:sz w:val="28"/>
          <w:szCs w:val="28"/>
          <w:bdr w:val="none" w:sz="0" w:space="0" w:color="auto" w:frame="1"/>
          <w:shd w:val="clear" w:color="auto" w:fill="FFFFFF"/>
        </w:rPr>
        <w:t>Перечень продукции, в отношении которой подача таможенной декларации сопровождается представлением документа об оценке соответствия (сведений о документе об оценке соответствия) требованиям технического регламента Таможенного союза «О безопасности оборудования, работающего под избыточным давлением» (ТР ТС 032/2013)</w:t>
      </w:r>
      <w:r w:rsidRPr="007F2551">
        <w:rPr>
          <w:sz w:val="28"/>
          <w:szCs w:val="28"/>
          <w:bdr w:val="none" w:sz="0" w:space="0" w:color="auto" w:frame="1"/>
          <w:shd w:val="clear" w:color="auto" w:fill="FFFFFF"/>
        </w:rPr>
        <w:t xml:space="preserve"> с оформлением </w:t>
      </w:r>
      <w:r w:rsidRPr="007F2551">
        <w:rPr>
          <w:b/>
          <w:sz w:val="28"/>
          <w:szCs w:val="28"/>
          <w:bdr w:val="none" w:sz="0" w:space="0" w:color="auto" w:frame="1"/>
          <w:shd w:val="clear" w:color="auto" w:fill="FFFFFF"/>
        </w:rPr>
        <w:t>декларации о соответствии или сертификата соответствия</w:t>
      </w:r>
      <w:r w:rsidRPr="007F2551">
        <w:rPr>
          <w:sz w:val="28"/>
          <w:szCs w:val="28"/>
          <w:bdr w:val="none" w:sz="0" w:space="0" w:color="auto" w:frame="1"/>
          <w:shd w:val="clear" w:color="auto" w:fill="FFFFFF"/>
        </w:rPr>
        <w:t>.</w:t>
      </w:r>
    </w:p>
    <w:p w14:paraId="7F502004" w14:textId="77777777" w:rsidR="00B846E2" w:rsidRPr="007F2551" w:rsidRDefault="00B846E2" w:rsidP="003E4E49">
      <w:pPr>
        <w:tabs>
          <w:tab w:val="left" w:pos="567"/>
          <w:tab w:val="left" w:pos="709"/>
        </w:tabs>
        <w:spacing w:line="312" w:lineRule="auto"/>
        <w:ind w:firstLine="709"/>
        <w:jc w:val="both"/>
        <w:rPr>
          <w:i/>
          <w:szCs w:val="28"/>
          <w:bdr w:val="none" w:sz="0" w:space="0" w:color="auto" w:frame="1"/>
          <w:shd w:val="clear" w:color="auto" w:fill="FFFFFF"/>
        </w:rPr>
      </w:pPr>
      <w:proofErr w:type="spellStart"/>
      <w:r w:rsidRPr="00A54ACD">
        <w:rPr>
          <w:b/>
          <w:bCs/>
          <w:i/>
          <w:szCs w:val="28"/>
          <w:u w:val="single"/>
          <w:bdr w:val="none" w:sz="0" w:space="0" w:color="auto" w:frame="1"/>
          <w:shd w:val="clear" w:color="auto" w:fill="FFFFFF"/>
        </w:rPr>
        <w:t>Справочно</w:t>
      </w:r>
      <w:proofErr w:type="spellEnd"/>
      <w:r w:rsidRPr="00A54ACD">
        <w:rPr>
          <w:b/>
          <w:bCs/>
          <w:i/>
          <w:szCs w:val="28"/>
          <w:u w:val="single"/>
          <w:bdr w:val="none" w:sz="0" w:space="0" w:color="auto" w:frame="1"/>
          <w:shd w:val="clear" w:color="auto" w:fill="FFFFFF"/>
        </w:rPr>
        <w:t>:</w:t>
      </w:r>
      <w:r w:rsidRPr="007F2551">
        <w:rPr>
          <w:i/>
          <w:szCs w:val="28"/>
          <w:bdr w:val="none" w:sz="0" w:space="0" w:color="auto" w:frame="1"/>
          <w:shd w:val="clear" w:color="auto" w:fill="FFFFFF"/>
        </w:rPr>
        <w:t xml:space="preserve"> в соответствии с ТР ТС 032/2013 </w:t>
      </w:r>
      <w:r w:rsidRPr="007F2551">
        <w:rPr>
          <w:b/>
          <w:i/>
          <w:szCs w:val="28"/>
          <w:bdr w:val="none" w:sz="0" w:space="0" w:color="auto" w:frame="1"/>
          <w:shd w:val="clear" w:color="auto" w:fill="FFFFFF"/>
        </w:rPr>
        <w:t>если в отношении оборудования приняты иные технические регламенты Союза</w:t>
      </w:r>
      <w:r w:rsidRPr="007F2551">
        <w:rPr>
          <w:i/>
          <w:szCs w:val="28"/>
          <w:bdr w:val="none" w:sz="0" w:space="0" w:color="auto" w:frame="1"/>
          <w:shd w:val="clear" w:color="auto" w:fill="FFFFFF"/>
        </w:rPr>
        <w:t xml:space="preserve"> (Таможенного союза), устанавливающие требования к нему, то такое </w:t>
      </w:r>
      <w:r w:rsidRPr="007F2551">
        <w:rPr>
          <w:b/>
          <w:i/>
          <w:szCs w:val="28"/>
          <w:bdr w:val="none" w:sz="0" w:space="0" w:color="auto" w:frame="1"/>
          <w:shd w:val="clear" w:color="auto" w:fill="FFFFFF"/>
        </w:rPr>
        <w:t>оборудование должно соответствовать также требованиям этих технических регламентов Союза</w:t>
      </w:r>
      <w:r w:rsidRPr="007F2551">
        <w:rPr>
          <w:i/>
          <w:szCs w:val="28"/>
          <w:bdr w:val="none" w:sz="0" w:space="0" w:color="auto" w:frame="1"/>
          <w:shd w:val="clear" w:color="auto" w:fill="FFFFFF"/>
        </w:rPr>
        <w:t xml:space="preserve"> (Таможенного союза).</w:t>
      </w:r>
    </w:p>
    <w:p w14:paraId="3FE93276" w14:textId="77777777" w:rsidR="00B846E2" w:rsidRPr="007F2551" w:rsidRDefault="00B846E2" w:rsidP="003E4E49">
      <w:pPr>
        <w:spacing w:line="312" w:lineRule="auto"/>
        <w:ind w:firstLine="709"/>
        <w:jc w:val="both"/>
        <w:rPr>
          <w:sz w:val="28"/>
          <w:szCs w:val="28"/>
        </w:rPr>
      </w:pPr>
      <w:r w:rsidRPr="007F2551">
        <w:rPr>
          <w:sz w:val="28"/>
          <w:szCs w:val="28"/>
        </w:rPr>
        <w:t xml:space="preserve">При этом согласно пункту 3 Протокола о техническом регулировании в рамках Евразийского экономического союза (Приложение № 9 к Договору о Евразийском экономическом союзе) </w:t>
      </w:r>
      <w:r w:rsidRPr="00690D1D">
        <w:rPr>
          <w:b/>
          <w:sz w:val="28"/>
          <w:szCs w:val="28"/>
        </w:rPr>
        <w:t>для объектов технического регулирования, в отношении которых не вступили в силу технические регламенты Союза, действуют нормы законодательства государств-членов</w:t>
      </w:r>
      <w:r w:rsidRPr="007F2551">
        <w:rPr>
          <w:sz w:val="28"/>
          <w:szCs w:val="28"/>
        </w:rPr>
        <w:t xml:space="preserve"> или актов Комиссии.</w:t>
      </w:r>
    </w:p>
    <w:p w14:paraId="7041C031" w14:textId="77777777" w:rsidR="00413F17" w:rsidRPr="001F1A16" w:rsidRDefault="00413F17" w:rsidP="003E4E49">
      <w:pPr>
        <w:spacing w:line="312" w:lineRule="auto"/>
        <w:ind w:firstLine="709"/>
        <w:jc w:val="both"/>
        <w:rPr>
          <w:b/>
          <w:bCs/>
          <w:iCs/>
          <w:sz w:val="28"/>
          <w:szCs w:val="28"/>
        </w:rPr>
      </w:pPr>
      <w:r w:rsidRPr="007F2551">
        <w:rPr>
          <w:sz w:val="28"/>
          <w:szCs w:val="28"/>
        </w:rPr>
        <w:lastRenderedPageBreak/>
        <w:t xml:space="preserve">В отношении безопасности строительных материалов и изделий принят Технический регламент «О безопасности зданий и сооружений, строительных материалов и изделий» </w:t>
      </w:r>
      <w:r w:rsidRPr="001F1A16">
        <w:rPr>
          <w:b/>
          <w:bCs/>
          <w:iCs/>
          <w:szCs w:val="28"/>
        </w:rPr>
        <w:t>(приказ Министра индустрии и инфраструктурного развития Республики Казахстан от 9 июня 2023 года № 435, далее – Приказ № 435, технический регламент).</w:t>
      </w:r>
    </w:p>
    <w:p w14:paraId="25770426" w14:textId="77777777" w:rsidR="00DA7BF1" w:rsidRPr="007F2551" w:rsidRDefault="006E2027" w:rsidP="003E4E49">
      <w:pPr>
        <w:tabs>
          <w:tab w:val="left" w:pos="567"/>
          <w:tab w:val="left" w:pos="709"/>
        </w:tabs>
        <w:spacing w:line="312" w:lineRule="auto"/>
        <w:ind w:firstLine="709"/>
        <w:jc w:val="both"/>
        <w:rPr>
          <w:i/>
          <w:szCs w:val="28"/>
          <w:bdr w:val="none" w:sz="0" w:space="0" w:color="auto" w:frame="1"/>
          <w:shd w:val="clear" w:color="auto" w:fill="FFFFFF"/>
        </w:rPr>
      </w:pPr>
      <w:r w:rsidRPr="007F2551">
        <w:rPr>
          <w:sz w:val="28"/>
          <w:szCs w:val="28"/>
          <w:bdr w:val="none" w:sz="0" w:space="0" w:color="auto" w:frame="1"/>
          <w:shd w:val="clear" w:color="auto" w:fill="FFFFFF"/>
        </w:rPr>
        <w:t xml:space="preserve">Продукция с кодом ТН ВЭД 8403 10 9000 </w:t>
      </w:r>
      <w:r w:rsidRPr="007F2551">
        <w:rPr>
          <w:b/>
          <w:sz w:val="28"/>
          <w:szCs w:val="28"/>
          <w:bdr w:val="none" w:sz="0" w:space="0" w:color="auto" w:frame="1"/>
          <w:shd w:val="clear" w:color="auto" w:fill="FFFFFF"/>
        </w:rPr>
        <w:t>«прочие котлы центрального отопления, кроме котлов товарной позиции 8402»</w:t>
      </w:r>
      <w:r w:rsidRPr="007F2551">
        <w:rPr>
          <w:sz w:val="28"/>
          <w:szCs w:val="28"/>
          <w:bdr w:val="none" w:sz="0" w:space="0" w:color="auto" w:frame="1"/>
          <w:shd w:val="clear" w:color="auto" w:fill="FFFFFF"/>
        </w:rPr>
        <w:t xml:space="preserve"> включена в </w:t>
      </w:r>
      <w:r w:rsidR="00DA7BF1" w:rsidRPr="007F2551">
        <w:rPr>
          <w:i/>
          <w:sz w:val="28"/>
          <w:szCs w:val="28"/>
          <w:bdr w:val="none" w:sz="0" w:space="0" w:color="auto" w:frame="1"/>
          <w:shd w:val="clear" w:color="auto" w:fill="FFFFFF"/>
        </w:rPr>
        <w:t>Перечень строительных материалов и изделий, подлежащих обязательному подтверждению соответствия в форме обязательной сертификации существенным требованиям безопасности технического регламента</w:t>
      </w:r>
      <w:r w:rsidR="00DA7BF1" w:rsidRPr="007F2551">
        <w:rPr>
          <w:sz w:val="28"/>
          <w:szCs w:val="28"/>
          <w:bdr w:val="none" w:sz="0" w:space="0" w:color="auto" w:frame="1"/>
          <w:shd w:val="clear" w:color="auto" w:fill="FFFFFF"/>
        </w:rPr>
        <w:t xml:space="preserve"> </w:t>
      </w:r>
      <w:r w:rsidR="00DA7BF1" w:rsidRPr="007F2551">
        <w:rPr>
          <w:i/>
          <w:szCs w:val="28"/>
          <w:bdr w:val="none" w:sz="0" w:space="0" w:color="auto" w:frame="1"/>
          <w:shd w:val="clear" w:color="auto" w:fill="FFFFFF"/>
        </w:rPr>
        <w:t>(Приложение 4 к Техническому регламенту)</w:t>
      </w:r>
      <w:r w:rsidR="00607677" w:rsidRPr="007F2551">
        <w:rPr>
          <w:i/>
          <w:szCs w:val="28"/>
          <w:bdr w:val="none" w:sz="0" w:space="0" w:color="auto" w:frame="1"/>
          <w:shd w:val="clear" w:color="auto" w:fill="FFFFFF"/>
        </w:rPr>
        <w:t>.</w:t>
      </w:r>
    </w:p>
    <w:p w14:paraId="61E6F274" w14:textId="77777777" w:rsidR="00B846E2" w:rsidRPr="00FE7C43" w:rsidRDefault="00B846E2" w:rsidP="003E4E49">
      <w:pPr>
        <w:pStyle w:val="msonospacingmailrucssattributepostfix"/>
        <w:shd w:val="clear" w:color="auto" w:fill="FFFFFF"/>
        <w:spacing w:before="0" w:beforeAutospacing="0" w:after="0" w:afterAutospacing="0" w:line="312" w:lineRule="auto"/>
        <w:ind w:firstLine="708"/>
        <w:jc w:val="both"/>
        <w:rPr>
          <w:rFonts w:ascii="Arial" w:hAnsi="Arial" w:cs="Arial"/>
          <w:b/>
          <w:sz w:val="23"/>
          <w:szCs w:val="23"/>
          <w:u w:val="single"/>
        </w:rPr>
      </w:pPr>
      <w:r w:rsidRPr="007F2551">
        <w:rPr>
          <w:b/>
          <w:sz w:val="28"/>
          <w:szCs w:val="28"/>
        </w:rPr>
        <w:t>Вместе с тем, для отнесения продукции к объекту подтверждения соответствия необходимо проведение процедуры идентификации</w:t>
      </w:r>
      <w:r w:rsidRPr="007F2551">
        <w:rPr>
          <w:sz w:val="28"/>
          <w:szCs w:val="28"/>
        </w:rPr>
        <w:t xml:space="preserve">. Согласно Протоколу о техническом регулировании в рамках Евразийского экономического союза </w:t>
      </w:r>
      <w:r w:rsidRPr="00690D1D">
        <w:rPr>
          <w:i/>
          <w:szCs w:val="28"/>
        </w:rPr>
        <w:t>(Приложения № 9 к Договору о Евразийском экономическом союзе от 29 мая 2014 года) (далее – Договор, Союз)</w:t>
      </w:r>
      <w:r w:rsidRPr="00690D1D">
        <w:rPr>
          <w:szCs w:val="28"/>
        </w:rPr>
        <w:t xml:space="preserve"> </w:t>
      </w:r>
      <w:r w:rsidRPr="007F2551">
        <w:rPr>
          <w:sz w:val="28"/>
          <w:szCs w:val="28"/>
        </w:rPr>
        <w:t xml:space="preserve">под </w:t>
      </w:r>
      <w:r w:rsidRPr="007F2551">
        <w:rPr>
          <w:b/>
          <w:bCs/>
          <w:sz w:val="28"/>
          <w:szCs w:val="28"/>
        </w:rPr>
        <w:t xml:space="preserve">идентификацией </w:t>
      </w:r>
      <w:r w:rsidRPr="007F2551">
        <w:rPr>
          <w:bCs/>
          <w:sz w:val="28"/>
          <w:szCs w:val="28"/>
        </w:rPr>
        <w:t xml:space="preserve">продукции </w:t>
      </w:r>
      <w:r w:rsidRPr="007F2551">
        <w:rPr>
          <w:sz w:val="28"/>
          <w:szCs w:val="28"/>
        </w:rPr>
        <w:t>понимается процедура отнесения продукции к области применения технического регламента Союза и установления соответствия продукции технической документации на данную продукцию, которая</w:t>
      </w:r>
      <w:r w:rsidRPr="007F2551">
        <w:rPr>
          <w:b/>
          <w:sz w:val="28"/>
          <w:szCs w:val="28"/>
        </w:rPr>
        <w:t xml:space="preserve"> </w:t>
      </w:r>
      <w:r w:rsidRPr="00FE7C43">
        <w:rPr>
          <w:b/>
          <w:sz w:val="28"/>
          <w:szCs w:val="28"/>
          <w:u w:val="single"/>
        </w:rPr>
        <w:t>осуществляется органом по сертификации</w:t>
      </w:r>
      <w:r w:rsidR="00690D1D" w:rsidRPr="00FE7C43">
        <w:rPr>
          <w:b/>
          <w:sz w:val="28"/>
          <w:szCs w:val="28"/>
          <w:u w:val="single"/>
        </w:rPr>
        <w:t xml:space="preserve"> </w:t>
      </w:r>
      <w:r w:rsidR="00690D1D" w:rsidRPr="00FE7C43">
        <w:rPr>
          <w:i/>
          <w:szCs w:val="28"/>
          <w:u w:val="single"/>
        </w:rPr>
        <w:t>(орган по подтверждению соответствия, ОПС)</w:t>
      </w:r>
      <w:r w:rsidRPr="00FE7C43">
        <w:rPr>
          <w:b/>
          <w:szCs w:val="28"/>
          <w:u w:val="single"/>
        </w:rPr>
        <w:t xml:space="preserve"> </w:t>
      </w:r>
      <w:r w:rsidRPr="00FE7C43">
        <w:rPr>
          <w:b/>
          <w:sz w:val="28"/>
          <w:szCs w:val="28"/>
          <w:u w:val="single"/>
        </w:rPr>
        <w:t>продукции.</w:t>
      </w:r>
    </w:p>
    <w:p w14:paraId="73F0455F" w14:textId="77777777" w:rsidR="00B846E2" w:rsidRPr="007F2551" w:rsidRDefault="00B846E2" w:rsidP="003E4E49">
      <w:pPr>
        <w:pStyle w:val="msonospacingmailrucssattributepostfix"/>
        <w:shd w:val="clear" w:color="auto" w:fill="FFFFFF"/>
        <w:spacing w:before="0" w:beforeAutospacing="0" w:after="0" w:afterAutospacing="0" w:line="312" w:lineRule="auto"/>
        <w:ind w:firstLine="708"/>
        <w:jc w:val="both"/>
        <w:rPr>
          <w:rFonts w:ascii="Arial" w:hAnsi="Arial" w:cs="Arial"/>
          <w:sz w:val="23"/>
          <w:szCs w:val="23"/>
        </w:rPr>
      </w:pPr>
      <w:r w:rsidRPr="007F2551">
        <w:rPr>
          <w:sz w:val="28"/>
          <w:szCs w:val="28"/>
        </w:rPr>
        <w:t xml:space="preserve">Таким образом, </w:t>
      </w:r>
      <w:r w:rsidRPr="007F2551">
        <w:rPr>
          <w:b/>
          <w:sz w:val="28"/>
          <w:szCs w:val="28"/>
        </w:rPr>
        <w:t>проведение работ по идентификации продукции не относится к полномочиям Комитета и осуществляется экспертами-аудиторами</w:t>
      </w:r>
      <w:r w:rsidRPr="007F2551">
        <w:rPr>
          <w:sz w:val="28"/>
          <w:szCs w:val="28"/>
        </w:rPr>
        <w:t xml:space="preserve"> в пределах своей области аттестации.</w:t>
      </w:r>
    </w:p>
    <w:p w14:paraId="63A249AB" w14:textId="77777777" w:rsidR="00413F17" w:rsidRPr="007F2551" w:rsidRDefault="00413F17" w:rsidP="003E4E49">
      <w:pPr>
        <w:shd w:val="clear" w:color="auto" w:fill="FFFFFF"/>
        <w:tabs>
          <w:tab w:val="left" w:pos="426"/>
        </w:tabs>
        <w:spacing w:line="312" w:lineRule="auto"/>
        <w:ind w:firstLine="709"/>
        <w:jc w:val="both"/>
        <w:rPr>
          <w:sz w:val="28"/>
          <w:szCs w:val="28"/>
        </w:rPr>
      </w:pPr>
      <w:r w:rsidRPr="007F2551">
        <w:rPr>
          <w:sz w:val="28"/>
          <w:szCs w:val="28"/>
        </w:rPr>
        <w:t>В этой связи, Комитет рекомендует обратиться в ОПС, область аккредитации которого включает заявляемую продукцию и код ТН ВЭД.</w:t>
      </w:r>
    </w:p>
    <w:p w14:paraId="63F0FE35" w14:textId="77777777" w:rsidR="00413F17" w:rsidRPr="007F2551" w:rsidRDefault="00413F17" w:rsidP="003E4E49">
      <w:pPr>
        <w:shd w:val="clear" w:color="auto" w:fill="FFFFFF"/>
        <w:tabs>
          <w:tab w:val="left" w:pos="426"/>
        </w:tabs>
        <w:spacing w:line="312" w:lineRule="auto"/>
        <w:ind w:firstLine="709"/>
        <w:jc w:val="both"/>
        <w:rPr>
          <w:sz w:val="28"/>
          <w:szCs w:val="28"/>
          <w:bdr w:val="none" w:sz="0" w:space="0" w:color="auto" w:frame="1"/>
          <w:shd w:val="clear" w:color="auto" w:fill="FFFFFF"/>
        </w:rPr>
      </w:pPr>
      <w:r w:rsidRPr="007F2551">
        <w:rPr>
          <w:sz w:val="28"/>
          <w:szCs w:val="28"/>
          <w:bdr w:val="none" w:sz="0" w:space="0" w:color="auto" w:frame="1"/>
          <w:shd w:val="clear" w:color="auto" w:fill="FFFFFF"/>
        </w:rPr>
        <w:t xml:space="preserve">По информации РГП «Национальный центр аккредитации» </w:t>
      </w:r>
      <w:r w:rsidRPr="00A54ACD">
        <w:rPr>
          <w:b/>
          <w:bCs/>
          <w:sz w:val="28"/>
          <w:szCs w:val="28"/>
          <w:u w:val="single"/>
          <w:bdr w:val="none" w:sz="0" w:space="0" w:color="auto" w:frame="1"/>
          <w:shd w:val="clear" w:color="auto" w:fill="FFFFFF"/>
        </w:rPr>
        <w:t>направляем Перечень органов по подтверждению соответствия и испытательных лабораторий</w:t>
      </w:r>
      <w:r w:rsidRPr="007F2551">
        <w:rPr>
          <w:sz w:val="28"/>
          <w:szCs w:val="28"/>
          <w:bdr w:val="none" w:sz="0" w:space="0" w:color="auto" w:frame="1"/>
          <w:shd w:val="clear" w:color="auto" w:fill="FFFFFF"/>
        </w:rPr>
        <w:t>, область аккредитации которых включает Приказ № 435, ТР ТС 016/2011, продукцию «газовые котлы и радиаторы отопления» с кодом ТН ВЭД 8403109000</w:t>
      </w:r>
      <w:r w:rsidR="00E557F0" w:rsidRPr="007F2551">
        <w:rPr>
          <w:sz w:val="28"/>
          <w:szCs w:val="28"/>
          <w:bdr w:val="none" w:sz="0" w:space="0" w:color="auto" w:frame="1"/>
          <w:shd w:val="clear" w:color="auto" w:fill="FFFFFF"/>
        </w:rPr>
        <w:t>, а также ТР ТС 010/2011 и ТР ТС 032/2013</w:t>
      </w:r>
      <w:r w:rsidR="005020AB" w:rsidRPr="007F2551">
        <w:rPr>
          <w:sz w:val="28"/>
          <w:szCs w:val="28"/>
          <w:bdr w:val="none" w:sz="0" w:space="0" w:color="auto" w:frame="1"/>
          <w:shd w:val="clear" w:color="auto" w:fill="FFFFFF"/>
        </w:rPr>
        <w:t xml:space="preserve"> </w:t>
      </w:r>
      <w:r w:rsidR="005020AB" w:rsidRPr="007F2551">
        <w:rPr>
          <w:i/>
          <w:szCs w:val="28"/>
          <w:bdr w:val="none" w:sz="0" w:space="0" w:color="auto" w:frame="1"/>
          <w:shd w:val="clear" w:color="auto" w:fill="FFFFFF"/>
        </w:rPr>
        <w:t>(прилагается)</w:t>
      </w:r>
      <w:r w:rsidRPr="007F2551">
        <w:rPr>
          <w:i/>
          <w:szCs w:val="28"/>
          <w:bdr w:val="none" w:sz="0" w:space="0" w:color="auto" w:frame="1"/>
          <w:shd w:val="clear" w:color="auto" w:fill="FFFFFF"/>
        </w:rPr>
        <w:t>.</w:t>
      </w:r>
    </w:p>
    <w:p w14:paraId="2F553655" w14:textId="77777777" w:rsidR="00413F17" w:rsidRPr="007F2551" w:rsidRDefault="00413F17" w:rsidP="003E4E49">
      <w:pPr>
        <w:shd w:val="clear" w:color="auto" w:fill="FFFFFF"/>
        <w:tabs>
          <w:tab w:val="left" w:pos="426"/>
        </w:tabs>
        <w:spacing w:line="312" w:lineRule="auto"/>
        <w:ind w:firstLine="709"/>
        <w:jc w:val="both"/>
        <w:rPr>
          <w:i/>
          <w:szCs w:val="28"/>
          <w:bdr w:val="none" w:sz="0" w:space="0" w:color="auto" w:frame="1"/>
          <w:shd w:val="clear" w:color="auto" w:fill="FFFFFF"/>
        </w:rPr>
      </w:pPr>
      <w:proofErr w:type="spellStart"/>
      <w:r w:rsidRPr="00A54ACD">
        <w:rPr>
          <w:b/>
          <w:bCs/>
          <w:i/>
          <w:szCs w:val="28"/>
          <w:u w:val="single"/>
          <w:bdr w:val="none" w:sz="0" w:space="0" w:color="auto" w:frame="1"/>
          <w:shd w:val="clear" w:color="auto" w:fill="FFFFFF"/>
        </w:rPr>
        <w:t>Справочно</w:t>
      </w:r>
      <w:proofErr w:type="spellEnd"/>
      <w:r w:rsidRPr="00A54ACD">
        <w:rPr>
          <w:b/>
          <w:bCs/>
          <w:i/>
          <w:szCs w:val="28"/>
          <w:u w:val="single"/>
          <w:bdr w:val="none" w:sz="0" w:space="0" w:color="auto" w:frame="1"/>
          <w:shd w:val="clear" w:color="auto" w:fill="FFFFFF"/>
        </w:rPr>
        <w:t>:</w:t>
      </w:r>
      <w:r w:rsidRPr="007F2551">
        <w:rPr>
          <w:i/>
          <w:szCs w:val="28"/>
          <w:bdr w:val="none" w:sz="0" w:space="0" w:color="auto" w:frame="1"/>
          <w:shd w:val="clear" w:color="auto" w:fill="FFFFFF"/>
        </w:rPr>
        <w:t xml:space="preserve"> реестр аккредитованных органов по подтверждению соответствия и испытательных лабораторий размещен на официальном сайте </w:t>
      </w:r>
      <w:r w:rsidRPr="007F2551">
        <w:rPr>
          <w:i/>
          <w:szCs w:val="28"/>
          <w:bdr w:val="none" w:sz="0" w:space="0" w:color="auto" w:frame="1"/>
          <w:shd w:val="clear" w:color="auto" w:fill="FFFFFF"/>
        </w:rPr>
        <w:br/>
        <w:t xml:space="preserve">РГП «Национальный центр аккредитации» </w:t>
      </w:r>
      <w:hyperlink r:id="rId8" w:history="1">
        <w:r w:rsidRPr="007F2551">
          <w:rPr>
            <w:i/>
            <w:szCs w:val="28"/>
            <w:u w:val="single"/>
            <w:bdr w:val="none" w:sz="0" w:space="0" w:color="auto" w:frame="1"/>
            <w:shd w:val="clear" w:color="auto" w:fill="FFFFFF"/>
          </w:rPr>
          <w:t>www.nca.kz</w:t>
        </w:r>
      </w:hyperlink>
      <w:r w:rsidRPr="007F2551">
        <w:rPr>
          <w:i/>
          <w:szCs w:val="28"/>
          <w:bdr w:val="none" w:sz="0" w:space="0" w:color="auto" w:frame="1"/>
          <w:shd w:val="clear" w:color="auto" w:fill="FFFFFF"/>
        </w:rPr>
        <w:t xml:space="preserve">, а также информационной системе Комитета </w:t>
      </w:r>
      <w:hyperlink r:id="rId9" w:history="1">
        <w:r w:rsidRPr="007F2551">
          <w:rPr>
            <w:rStyle w:val="a8"/>
            <w:i/>
            <w:color w:val="auto"/>
            <w:szCs w:val="28"/>
            <w:bdr w:val="none" w:sz="0" w:space="0" w:color="auto" w:frame="1"/>
            <w:shd w:val="clear" w:color="auto" w:fill="FFFFFF"/>
          </w:rPr>
          <w:t>https://techreg.gov.kz</w:t>
        </w:r>
      </w:hyperlink>
      <w:r w:rsidRPr="007F2551">
        <w:rPr>
          <w:i/>
          <w:szCs w:val="28"/>
          <w:bdr w:val="none" w:sz="0" w:space="0" w:color="auto" w:frame="1"/>
          <w:shd w:val="clear" w:color="auto" w:fill="FFFFFF"/>
        </w:rPr>
        <w:t xml:space="preserve"> в разделе «Реестр субъектов аккредитации».</w:t>
      </w:r>
    </w:p>
    <w:p w14:paraId="7312371D" w14:textId="77777777" w:rsidR="00F11BE6" w:rsidRDefault="00F11BE6" w:rsidP="003E4E49">
      <w:pPr>
        <w:spacing w:line="312" w:lineRule="auto"/>
        <w:ind w:firstLine="709"/>
        <w:jc w:val="both"/>
        <w:rPr>
          <w:sz w:val="28"/>
          <w:szCs w:val="28"/>
        </w:rPr>
      </w:pPr>
      <w:r>
        <w:rPr>
          <w:sz w:val="28"/>
          <w:szCs w:val="28"/>
        </w:rPr>
        <w:lastRenderedPageBreak/>
        <w:t>Также</w:t>
      </w:r>
      <w:r w:rsidRPr="00695DB5">
        <w:rPr>
          <w:sz w:val="28"/>
          <w:szCs w:val="28"/>
        </w:rPr>
        <w:t xml:space="preserve">, учитывая отнесение руководства в сферах строительной индустрии, производства строительных материалов и разработку технического регламента к компетенции </w:t>
      </w:r>
      <w:r w:rsidRPr="00FE7C43">
        <w:rPr>
          <w:b/>
          <w:bCs/>
          <w:sz w:val="28"/>
          <w:szCs w:val="28"/>
        </w:rPr>
        <w:t>Министерства промышленности и строительства Республики Казахстан</w:t>
      </w:r>
      <w:r>
        <w:rPr>
          <w:sz w:val="28"/>
          <w:szCs w:val="28"/>
        </w:rPr>
        <w:t xml:space="preserve"> и отнесение руководства в сфере промышленной безопасности к </w:t>
      </w:r>
      <w:bookmarkStart w:id="0" w:name="_GoBack"/>
      <w:bookmarkEnd w:id="0"/>
      <w:r>
        <w:rPr>
          <w:sz w:val="28"/>
          <w:szCs w:val="28"/>
        </w:rPr>
        <w:t xml:space="preserve">компетенции </w:t>
      </w:r>
      <w:r w:rsidRPr="00FE7C43">
        <w:rPr>
          <w:b/>
          <w:bCs/>
          <w:sz w:val="28"/>
          <w:szCs w:val="28"/>
        </w:rPr>
        <w:t>Министерства по чрезвычайным ситуациям Республики Казахстан,</w:t>
      </w:r>
      <w:r>
        <w:rPr>
          <w:sz w:val="28"/>
          <w:szCs w:val="28"/>
        </w:rPr>
        <w:t xml:space="preserve"> </w:t>
      </w:r>
      <w:r w:rsidRPr="00695DB5">
        <w:rPr>
          <w:sz w:val="28"/>
          <w:szCs w:val="28"/>
        </w:rPr>
        <w:t>за разъяснением норм</w:t>
      </w:r>
      <w:r>
        <w:rPr>
          <w:sz w:val="28"/>
          <w:szCs w:val="28"/>
        </w:rPr>
        <w:t xml:space="preserve"> перечисленных выше </w:t>
      </w:r>
      <w:r w:rsidRPr="00695DB5">
        <w:rPr>
          <w:sz w:val="28"/>
          <w:szCs w:val="28"/>
        </w:rPr>
        <w:t>техническ</w:t>
      </w:r>
      <w:r>
        <w:rPr>
          <w:sz w:val="28"/>
          <w:szCs w:val="28"/>
        </w:rPr>
        <w:t>их</w:t>
      </w:r>
      <w:r w:rsidRPr="00695DB5">
        <w:rPr>
          <w:sz w:val="28"/>
          <w:szCs w:val="28"/>
        </w:rPr>
        <w:t xml:space="preserve"> регламент</w:t>
      </w:r>
      <w:r>
        <w:rPr>
          <w:sz w:val="28"/>
          <w:szCs w:val="28"/>
        </w:rPr>
        <w:t>ов</w:t>
      </w:r>
      <w:r w:rsidRPr="00695DB5">
        <w:rPr>
          <w:sz w:val="28"/>
          <w:szCs w:val="28"/>
        </w:rPr>
        <w:t xml:space="preserve"> рекомендуем обратиться в указанны</w:t>
      </w:r>
      <w:r>
        <w:rPr>
          <w:sz w:val="28"/>
          <w:szCs w:val="28"/>
        </w:rPr>
        <w:t>е</w:t>
      </w:r>
      <w:r w:rsidRPr="00695DB5">
        <w:rPr>
          <w:sz w:val="28"/>
          <w:szCs w:val="28"/>
        </w:rPr>
        <w:t xml:space="preserve"> уполномоченны</w:t>
      </w:r>
      <w:r>
        <w:rPr>
          <w:sz w:val="28"/>
          <w:szCs w:val="28"/>
        </w:rPr>
        <w:t>е</w:t>
      </w:r>
      <w:r w:rsidRPr="00695DB5">
        <w:rPr>
          <w:sz w:val="28"/>
          <w:szCs w:val="28"/>
        </w:rPr>
        <w:t xml:space="preserve"> орган</w:t>
      </w:r>
      <w:r>
        <w:rPr>
          <w:sz w:val="28"/>
          <w:szCs w:val="28"/>
        </w:rPr>
        <w:t>ы</w:t>
      </w:r>
      <w:r w:rsidRPr="00695DB5">
        <w:rPr>
          <w:sz w:val="28"/>
          <w:szCs w:val="28"/>
        </w:rPr>
        <w:t>.</w:t>
      </w:r>
      <w:r>
        <w:rPr>
          <w:sz w:val="28"/>
          <w:szCs w:val="28"/>
        </w:rPr>
        <w:t xml:space="preserve">  </w:t>
      </w:r>
    </w:p>
    <w:p w14:paraId="1CD94461" w14:textId="77777777" w:rsidR="005830DF" w:rsidRPr="00A54ACD" w:rsidRDefault="005830DF" w:rsidP="003E4E49">
      <w:pPr>
        <w:pStyle w:val="msonospacingmailrucssattributepostfix"/>
        <w:shd w:val="clear" w:color="auto" w:fill="FFFFFF"/>
        <w:spacing w:before="0" w:beforeAutospacing="0" w:after="0" w:afterAutospacing="0" w:line="312" w:lineRule="auto"/>
        <w:ind w:firstLine="708"/>
        <w:jc w:val="both"/>
        <w:rPr>
          <w:rFonts w:ascii="Arial" w:hAnsi="Arial" w:cs="Arial"/>
          <w:b/>
          <w:bCs/>
          <w:i/>
          <w:szCs w:val="27"/>
          <w:u w:val="single"/>
        </w:rPr>
      </w:pPr>
      <w:r w:rsidRPr="007F2551">
        <w:rPr>
          <w:i/>
          <w:szCs w:val="28"/>
          <w:shd w:val="clear" w:color="auto" w:fill="FFFFFF"/>
        </w:rPr>
        <w:t>Дополнительно</w:t>
      </w:r>
      <w:r w:rsidR="00D477EB" w:rsidRPr="007F2551">
        <w:rPr>
          <w:i/>
          <w:szCs w:val="28"/>
          <w:shd w:val="clear" w:color="auto" w:fill="FFFFFF"/>
        </w:rPr>
        <w:t xml:space="preserve"> </w:t>
      </w:r>
      <w:r w:rsidRPr="007F2551">
        <w:rPr>
          <w:i/>
          <w:szCs w:val="28"/>
          <w:shd w:val="clear" w:color="auto" w:fill="FFFFFF"/>
        </w:rPr>
        <w:t>сообщаем, что в соответствии с</w:t>
      </w:r>
      <w:r w:rsidR="00D477EB" w:rsidRPr="007F2551">
        <w:rPr>
          <w:i/>
          <w:szCs w:val="28"/>
          <w:shd w:val="clear" w:color="auto" w:fill="FFFFFF"/>
        </w:rPr>
        <w:t xml:space="preserve"> </w:t>
      </w:r>
      <w:r w:rsidRPr="007F2551">
        <w:rPr>
          <w:i/>
          <w:szCs w:val="28"/>
          <w:shd w:val="clear" w:color="auto" w:fill="FFFFFF"/>
        </w:rPr>
        <w:t>пунктом</w:t>
      </w:r>
      <w:r w:rsidR="00D477EB" w:rsidRPr="007F2551">
        <w:rPr>
          <w:i/>
          <w:szCs w:val="28"/>
          <w:shd w:val="clear" w:color="auto" w:fill="FFFFFF"/>
        </w:rPr>
        <w:t xml:space="preserve"> </w:t>
      </w:r>
      <w:r w:rsidRPr="007F2551">
        <w:rPr>
          <w:i/>
          <w:szCs w:val="28"/>
          <w:shd w:val="clear" w:color="auto" w:fill="FFFFFF"/>
        </w:rPr>
        <w:t xml:space="preserve">4 статьи 60 Закона Республики Казахстан «О правовых актах» официальное разъяснение нормативных правовых актов от государственных органов </w:t>
      </w:r>
      <w:r w:rsidRPr="00A54ACD">
        <w:rPr>
          <w:b/>
          <w:bCs/>
          <w:i/>
          <w:szCs w:val="28"/>
          <w:u w:val="single"/>
          <w:shd w:val="clear" w:color="auto" w:fill="FFFFFF"/>
        </w:rPr>
        <w:t>не имеют обязательной юридической силы и носят рекомендательный характер.</w:t>
      </w:r>
    </w:p>
    <w:p w14:paraId="58B5A0E2" w14:textId="77777777" w:rsidR="00A54ACD" w:rsidRDefault="005830DF" w:rsidP="003E4E49">
      <w:pPr>
        <w:pStyle w:val="msonospacingmailrucssattributepostfix"/>
        <w:shd w:val="clear" w:color="auto" w:fill="FFFFFF"/>
        <w:spacing w:before="0" w:beforeAutospacing="0" w:after="0" w:afterAutospacing="0" w:line="312" w:lineRule="auto"/>
        <w:ind w:firstLine="708"/>
        <w:jc w:val="both"/>
        <w:rPr>
          <w:i/>
          <w:szCs w:val="28"/>
          <w:shd w:val="clear" w:color="auto" w:fill="FFFFFF"/>
        </w:rPr>
      </w:pPr>
      <w:r w:rsidRPr="007F2551">
        <w:rPr>
          <w:i/>
          <w:szCs w:val="28"/>
          <w:shd w:val="clear" w:color="auto" w:fill="FFFFFF"/>
        </w:rPr>
        <w:t xml:space="preserve">Кроме того, в соответствии с пунктом 1 статьи 91 Административного процедурного процессуального кодекса Республики Казахстан участник административной процедуры вправе обжаловать административный акт, административное действие (бездействие), не связанное с принятием административного акта, в административном (досудебном) порядке. </w:t>
      </w:r>
    </w:p>
    <w:p w14:paraId="562105FE" w14:textId="523BBC5A" w:rsidR="005C459A" w:rsidRPr="007F2551" w:rsidRDefault="005830DF" w:rsidP="003E4E49">
      <w:pPr>
        <w:pStyle w:val="msonospacingmailrucssattributepostfix"/>
        <w:shd w:val="clear" w:color="auto" w:fill="FFFFFF"/>
        <w:spacing w:before="0" w:beforeAutospacing="0" w:after="0" w:afterAutospacing="0" w:line="312" w:lineRule="auto"/>
        <w:ind w:firstLine="708"/>
        <w:jc w:val="both"/>
        <w:rPr>
          <w:i/>
          <w:szCs w:val="28"/>
          <w:shd w:val="clear" w:color="auto" w:fill="FFFFFF"/>
        </w:rPr>
      </w:pPr>
      <w:r w:rsidRPr="007F2551">
        <w:rPr>
          <w:i/>
          <w:szCs w:val="28"/>
          <w:shd w:val="clear" w:color="auto" w:fill="FFFFFF"/>
        </w:rPr>
        <w:t>В случаях, предусмотренных настоящим Кодексом, участник административной процедуры вправе обжаловать административное действие (бездействие), связанное с принятием административного акта.</w:t>
      </w:r>
    </w:p>
    <w:p w14:paraId="4BEFC96C" w14:textId="77777777" w:rsidR="005830DF" w:rsidRPr="007F2551" w:rsidRDefault="005830DF" w:rsidP="00A05DE5">
      <w:pPr>
        <w:pStyle w:val="msonospacingmailrucssattributepostfix"/>
        <w:shd w:val="clear" w:color="auto" w:fill="FFFFFF"/>
        <w:spacing w:before="0" w:beforeAutospacing="0" w:after="0" w:afterAutospacing="0"/>
        <w:ind w:firstLine="708"/>
        <w:jc w:val="both"/>
        <w:rPr>
          <w:sz w:val="28"/>
          <w:szCs w:val="28"/>
        </w:rPr>
      </w:pPr>
    </w:p>
    <w:p w14:paraId="490F2081" w14:textId="77777777" w:rsidR="00BE2C44" w:rsidRPr="007F2551" w:rsidRDefault="00BE2C44" w:rsidP="002627A8">
      <w:pPr>
        <w:ind w:firstLine="708"/>
        <w:jc w:val="both"/>
        <w:rPr>
          <w:b/>
          <w:sz w:val="28"/>
          <w:szCs w:val="28"/>
        </w:rPr>
      </w:pPr>
    </w:p>
    <w:p w14:paraId="645EE0C2" w14:textId="77777777" w:rsidR="00413F17" w:rsidRPr="007F2551" w:rsidRDefault="00413F17" w:rsidP="007E5789">
      <w:pPr>
        <w:ind w:firstLine="708"/>
        <w:jc w:val="both"/>
        <w:rPr>
          <w:b/>
          <w:sz w:val="28"/>
          <w:szCs w:val="28"/>
        </w:rPr>
      </w:pPr>
      <w:r w:rsidRPr="007F2551">
        <w:rPr>
          <w:b/>
          <w:sz w:val="28"/>
          <w:szCs w:val="28"/>
        </w:rPr>
        <w:t xml:space="preserve">Председатель </w:t>
      </w:r>
    </w:p>
    <w:p w14:paraId="26E161E6" w14:textId="77777777" w:rsidR="00413F17" w:rsidRPr="007F2551" w:rsidRDefault="00413F17" w:rsidP="007E5789">
      <w:pPr>
        <w:ind w:firstLine="708"/>
        <w:jc w:val="both"/>
        <w:rPr>
          <w:b/>
          <w:sz w:val="28"/>
          <w:szCs w:val="28"/>
        </w:rPr>
      </w:pPr>
      <w:r w:rsidRPr="007F2551">
        <w:rPr>
          <w:b/>
          <w:sz w:val="28"/>
          <w:szCs w:val="28"/>
        </w:rPr>
        <w:t xml:space="preserve">Комитета технического </w:t>
      </w:r>
    </w:p>
    <w:p w14:paraId="2F756BDA" w14:textId="77777777" w:rsidR="00996382" w:rsidRPr="007F2551" w:rsidRDefault="00413F17" w:rsidP="007E5789">
      <w:pPr>
        <w:ind w:firstLine="708"/>
        <w:jc w:val="both"/>
        <w:rPr>
          <w:b/>
          <w:sz w:val="28"/>
          <w:szCs w:val="28"/>
        </w:rPr>
      </w:pPr>
      <w:r w:rsidRPr="007F2551">
        <w:rPr>
          <w:b/>
          <w:sz w:val="28"/>
          <w:szCs w:val="28"/>
        </w:rPr>
        <w:t>регулирования и метрологии</w:t>
      </w:r>
      <w:r w:rsidR="006223E4" w:rsidRPr="007F2551">
        <w:rPr>
          <w:b/>
          <w:sz w:val="28"/>
          <w:szCs w:val="28"/>
        </w:rPr>
        <w:t xml:space="preserve"> </w:t>
      </w:r>
      <w:r w:rsidR="002627A8" w:rsidRPr="007F2551">
        <w:rPr>
          <w:b/>
          <w:sz w:val="28"/>
          <w:szCs w:val="28"/>
        </w:rPr>
        <w:tab/>
      </w:r>
      <w:r w:rsidR="00580437" w:rsidRPr="007F2551">
        <w:rPr>
          <w:b/>
          <w:sz w:val="28"/>
          <w:szCs w:val="28"/>
        </w:rPr>
        <w:tab/>
      </w:r>
      <w:r w:rsidR="00BE2C44" w:rsidRPr="007F2551">
        <w:rPr>
          <w:b/>
          <w:sz w:val="28"/>
          <w:szCs w:val="28"/>
        </w:rPr>
        <w:tab/>
      </w:r>
      <w:r w:rsidR="002627A8" w:rsidRPr="007F2551">
        <w:rPr>
          <w:b/>
          <w:sz w:val="28"/>
          <w:szCs w:val="28"/>
        </w:rPr>
        <w:tab/>
      </w:r>
      <w:r w:rsidR="00DD18F6" w:rsidRPr="007F2551">
        <w:rPr>
          <w:b/>
          <w:sz w:val="28"/>
          <w:szCs w:val="28"/>
        </w:rPr>
        <w:tab/>
      </w:r>
      <w:r w:rsidRPr="007F2551">
        <w:rPr>
          <w:b/>
          <w:sz w:val="28"/>
          <w:szCs w:val="28"/>
        </w:rPr>
        <w:t>К</w:t>
      </w:r>
      <w:r w:rsidR="002627A8" w:rsidRPr="007F2551">
        <w:rPr>
          <w:b/>
          <w:sz w:val="28"/>
          <w:szCs w:val="28"/>
        </w:rPr>
        <w:t>.</w:t>
      </w:r>
      <w:r w:rsidR="00A573D1" w:rsidRPr="007F2551">
        <w:rPr>
          <w:b/>
          <w:sz w:val="28"/>
          <w:szCs w:val="28"/>
        </w:rPr>
        <w:t xml:space="preserve"> </w:t>
      </w:r>
      <w:proofErr w:type="spellStart"/>
      <w:r w:rsidRPr="007F2551">
        <w:rPr>
          <w:b/>
          <w:sz w:val="28"/>
          <w:szCs w:val="28"/>
        </w:rPr>
        <w:t>Еликбаев</w:t>
      </w:r>
      <w:proofErr w:type="spellEnd"/>
      <w:r w:rsidR="00F6467E" w:rsidRPr="007F2551">
        <w:rPr>
          <w:b/>
          <w:sz w:val="28"/>
          <w:szCs w:val="28"/>
        </w:rPr>
        <w:t xml:space="preserve"> </w:t>
      </w:r>
    </w:p>
    <w:p w14:paraId="46B765FB" w14:textId="77777777" w:rsidR="007E5789" w:rsidRPr="007F2551" w:rsidRDefault="007E5789" w:rsidP="007E5789">
      <w:pPr>
        <w:ind w:firstLine="708"/>
        <w:jc w:val="both"/>
        <w:rPr>
          <w:b/>
          <w:sz w:val="28"/>
          <w:szCs w:val="28"/>
        </w:rPr>
      </w:pPr>
    </w:p>
    <w:p w14:paraId="04D03B95" w14:textId="77777777" w:rsidR="007E5789" w:rsidRPr="007F2551" w:rsidRDefault="007E5789" w:rsidP="007E5789">
      <w:pPr>
        <w:ind w:firstLine="708"/>
        <w:jc w:val="both"/>
        <w:rPr>
          <w:b/>
          <w:sz w:val="28"/>
          <w:szCs w:val="28"/>
        </w:rPr>
      </w:pPr>
    </w:p>
    <w:p w14:paraId="438A7E19" w14:textId="77777777" w:rsidR="00DC3CB2" w:rsidRPr="007F2551" w:rsidRDefault="00DC3CB2" w:rsidP="007E5789">
      <w:pPr>
        <w:ind w:firstLine="708"/>
        <w:jc w:val="both"/>
        <w:rPr>
          <w:b/>
          <w:sz w:val="28"/>
          <w:szCs w:val="28"/>
        </w:rPr>
      </w:pPr>
    </w:p>
    <w:p w14:paraId="33145D0D" w14:textId="77777777" w:rsidR="00335067" w:rsidRPr="007F2551" w:rsidRDefault="00335067" w:rsidP="00F11BE6">
      <w:pPr>
        <w:jc w:val="both"/>
        <w:rPr>
          <w:b/>
          <w:sz w:val="28"/>
          <w:szCs w:val="28"/>
        </w:rPr>
      </w:pPr>
    </w:p>
    <w:p w14:paraId="2F4278A4" w14:textId="77777777" w:rsidR="002627A8" w:rsidRPr="007F2551" w:rsidRDefault="002627A8" w:rsidP="002627A8">
      <w:pPr>
        <w:jc w:val="both"/>
        <w:rPr>
          <w:bCs/>
          <w:i/>
          <w:iCs/>
          <w:sz w:val="20"/>
          <w:szCs w:val="20"/>
        </w:rPr>
      </w:pPr>
      <w:proofErr w:type="spellStart"/>
      <w:r w:rsidRPr="007F2551">
        <w:rPr>
          <w:bCs/>
          <w:i/>
          <w:iCs/>
          <w:sz w:val="20"/>
          <w:szCs w:val="20"/>
        </w:rPr>
        <w:t>Исп</w:t>
      </w:r>
      <w:proofErr w:type="spellEnd"/>
      <w:r w:rsidRPr="007F2551">
        <w:rPr>
          <w:bCs/>
          <w:i/>
          <w:iCs/>
          <w:sz w:val="20"/>
          <w:szCs w:val="20"/>
        </w:rPr>
        <w:t xml:space="preserve">: </w:t>
      </w:r>
      <w:proofErr w:type="spellStart"/>
      <w:r w:rsidRPr="007F2551">
        <w:rPr>
          <w:bCs/>
          <w:i/>
          <w:iCs/>
          <w:sz w:val="20"/>
          <w:szCs w:val="20"/>
        </w:rPr>
        <w:t>Суймбаева</w:t>
      </w:r>
      <w:proofErr w:type="spellEnd"/>
      <w:r w:rsidRPr="007F2551">
        <w:rPr>
          <w:bCs/>
          <w:i/>
          <w:iCs/>
          <w:sz w:val="20"/>
          <w:szCs w:val="20"/>
        </w:rPr>
        <w:t xml:space="preserve"> Г.</w:t>
      </w:r>
    </w:p>
    <w:p w14:paraId="241AF8E8" w14:textId="77777777" w:rsidR="002627A8" w:rsidRPr="007F2551" w:rsidRDefault="00D4566E" w:rsidP="002627A8">
      <w:pPr>
        <w:jc w:val="both"/>
        <w:rPr>
          <w:bCs/>
          <w:i/>
          <w:iCs/>
          <w:sz w:val="20"/>
          <w:szCs w:val="20"/>
        </w:rPr>
      </w:pPr>
      <w:r w:rsidRPr="007F2551">
        <w:rPr>
          <w:bCs/>
          <w:i/>
          <w:iCs/>
          <w:sz w:val="20"/>
          <w:szCs w:val="20"/>
        </w:rPr>
        <w:t>тел</w:t>
      </w:r>
      <w:r w:rsidR="002627A8" w:rsidRPr="007F2551">
        <w:rPr>
          <w:bCs/>
          <w:i/>
          <w:iCs/>
          <w:sz w:val="20"/>
          <w:szCs w:val="20"/>
        </w:rPr>
        <w:t xml:space="preserve">.: 8 (7172) </w:t>
      </w:r>
      <w:r w:rsidR="00A05DE5" w:rsidRPr="007F2551">
        <w:rPr>
          <w:bCs/>
          <w:i/>
          <w:iCs/>
          <w:sz w:val="20"/>
          <w:szCs w:val="20"/>
        </w:rPr>
        <w:t>74 94 48</w:t>
      </w:r>
    </w:p>
    <w:p w14:paraId="39CBA124" w14:textId="77777777" w:rsidR="002627A8" w:rsidRPr="007F2551" w:rsidRDefault="002627A8" w:rsidP="002627A8">
      <w:pPr>
        <w:jc w:val="both"/>
        <w:rPr>
          <w:bCs/>
          <w:i/>
          <w:iCs/>
          <w:sz w:val="20"/>
          <w:szCs w:val="20"/>
        </w:rPr>
      </w:pPr>
      <w:r w:rsidRPr="007F2551">
        <w:rPr>
          <w:bCs/>
          <w:i/>
          <w:iCs/>
          <w:sz w:val="20"/>
          <w:szCs w:val="20"/>
        </w:rPr>
        <w:t>g.suimbayeva@mti.gov.kz</w:t>
      </w:r>
    </w:p>
    <w:sectPr w:rsidR="002627A8" w:rsidRPr="007F2551" w:rsidSect="007338FB">
      <w:headerReference w:type="even" r:id="rId10"/>
      <w:headerReference w:type="default" r:id="rId11"/>
      <w:headerReference w:type="first" r:id="rId12"/>
      <w:pgSz w:w="11906" w:h="16838" w:code="9"/>
      <w:pgMar w:top="1418" w:right="849" w:bottom="993"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69511A" w14:textId="77777777" w:rsidR="00877026" w:rsidRDefault="00877026">
      <w:r>
        <w:separator/>
      </w:r>
    </w:p>
  </w:endnote>
  <w:endnote w:type="continuationSeparator" w:id="0">
    <w:p w14:paraId="656FF2F4" w14:textId="77777777" w:rsidR="00877026" w:rsidRDefault="00877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0C1ADA" w14:textId="77777777" w:rsidR="00877026" w:rsidRDefault="00877026">
      <w:r>
        <w:separator/>
      </w:r>
    </w:p>
  </w:footnote>
  <w:footnote w:type="continuationSeparator" w:id="0">
    <w:p w14:paraId="39B76990" w14:textId="77777777" w:rsidR="00877026" w:rsidRDefault="00877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8869019"/>
      <w:docPartObj>
        <w:docPartGallery w:val="Page Numbers (Top of Page)"/>
        <w:docPartUnique/>
      </w:docPartObj>
    </w:sdtPr>
    <w:sdtEndPr/>
    <w:sdtContent>
      <w:p w14:paraId="622C6E96" w14:textId="77777777" w:rsidR="004B01CD" w:rsidRDefault="00224FDF" w:rsidP="00B846E2">
        <w:pPr>
          <w:pStyle w:val="a3"/>
          <w:tabs>
            <w:tab w:val="left" w:pos="4741"/>
            <w:tab w:val="center" w:pos="4890"/>
          </w:tabs>
          <w:jc w:val="center"/>
        </w:pPr>
        <w:r>
          <w:fldChar w:fldCharType="begin"/>
        </w:r>
        <w:r>
          <w:instrText>PAGE   \* MERGEFORMAT</w:instrText>
        </w:r>
        <w:r>
          <w:fldChar w:fldCharType="separate"/>
        </w:r>
        <w:r w:rsidR="00F11BE6">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6695E" w14:textId="77777777" w:rsidR="00224FDF" w:rsidRDefault="00877026" w:rsidP="00224FDF">
    <w:pPr>
      <w:pStyle w:val="a3"/>
      <w:tabs>
        <w:tab w:val="left" w:pos="4741"/>
        <w:tab w:val="center" w:pos="4890"/>
      </w:tabs>
    </w:pPr>
    <w:sdt>
      <w:sdtPr>
        <w:id w:val="-573978591"/>
        <w:docPartObj>
          <w:docPartGallery w:val="Page Numbers (Top of Page)"/>
          <w:docPartUnique/>
        </w:docPartObj>
      </w:sdtPr>
      <w:sdtEndPr/>
      <w:sdtContent>
        <w:r w:rsidR="00224FDF">
          <w:tab/>
        </w:r>
        <w:r w:rsidR="00224FDF">
          <w:tab/>
        </w:r>
        <w:r w:rsidR="00224FDF">
          <w:fldChar w:fldCharType="begin"/>
        </w:r>
        <w:r w:rsidR="00224FDF">
          <w:instrText>PAGE   \* MERGEFORMAT</w:instrText>
        </w:r>
        <w:r w:rsidR="00224FDF">
          <w:fldChar w:fldCharType="separate"/>
        </w:r>
        <w:r w:rsidR="00F11BE6">
          <w:rPr>
            <w:noProof/>
          </w:rPr>
          <w:t>3</w:t>
        </w:r>
        <w:r w:rsidR="00224FDF">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46" w:type="dxa"/>
      <w:tblInd w:w="-72" w:type="dxa"/>
      <w:tblLook w:val="01E0" w:firstRow="1" w:lastRow="1" w:firstColumn="1" w:lastColumn="1" w:noHBand="0" w:noVBand="0"/>
    </w:tblPr>
    <w:tblGrid>
      <w:gridCol w:w="3816"/>
      <w:gridCol w:w="1897"/>
      <w:gridCol w:w="4333"/>
    </w:tblGrid>
    <w:tr w:rsidR="00FC1D11" w:rsidRPr="003808FE" w14:paraId="4BED389F" w14:textId="77777777" w:rsidTr="006E52DC">
      <w:trPr>
        <w:trHeight w:val="1612"/>
      </w:trPr>
      <w:tc>
        <w:tcPr>
          <w:tcW w:w="3816" w:type="dxa"/>
          <w:vAlign w:val="center"/>
        </w:tcPr>
        <w:p w14:paraId="23AA04B3" w14:textId="77777777" w:rsidR="00FC1D11" w:rsidRDefault="0071203C" w:rsidP="00CD6ECE">
          <w:pPr>
            <w:jc w:val="center"/>
            <w:rPr>
              <w:b/>
              <w:bCs/>
              <w:color w:val="1E1D8E"/>
              <w:sz w:val="22"/>
              <w:szCs w:val="22"/>
              <w:lang w:val="kk-KZ"/>
            </w:rPr>
          </w:pPr>
          <w:r w:rsidRPr="004D33C4">
            <w:rPr>
              <w:b/>
              <w:bCs/>
              <w:color w:val="1E1D8E"/>
              <w:sz w:val="22"/>
              <w:szCs w:val="22"/>
              <w:lang w:val="kk-KZ"/>
            </w:rPr>
            <w:t xml:space="preserve">ҚАЗАҚСТАН РЕСПУБЛИКАСЫ </w:t>
          </w:r>
          <w:r w:rsidR="007403AF">
            <w:rPr>
              <w:b/>
              <w:bCs/>
              <w:color w:val="1E1D8E"/>
              <w:sz w:val="22"/>
              <w:szCs w:val="22"/>
              <w:lang w:val="kk-KZ"/>
            </w:rPr>
            <w:t>САУДА ЖӘНЕ ИНТЕГРАЦИЯ</w:t>
          </w:r>
          <w:r w:rsidRPr="004D33C4">
            <w:rPr>
              <w:b/>
              <w:bCs/>
              <w:color w:val="1E1D8E"/>
              <w:sz w:val="22"/>
              <w:szCs w:val="22"/>
              <w:lang w:val="kk-KZ"/>
            </w:rPr>
            <w:t xml:space="preserve"> МИНИСТРЛІГІ</w:t>
          </w:r>
        </w:p>
        <w:p w14:paraId="4C8319E6" w14:textId="77777777" w:rsidR="00713C52" w:rsidRPr="004D33C4" w:rsidRDefault="00713C52" w:rsidP="006E52DC">
          <w:pPr>
            <w:tabs>
              <w:tab w:val="left" w:pos="2737"/>
            </w:tabs>
            <w:jc w:val="center"/>
            <w:rPr>
              <w:b/>
              <w:color w:val="1E1D8E"/>
              <w:sz w:val="22"/>
              <w:szCs w:val="22"/>
              <w:lang w:val="kk-KZ"/>
            </w:rPr>
          </w:pPr>
          <w:r>
            <w:rPr>
              <w:b/>
              <w:color w:val="1E1D8E"/>
              <w:sz w:val="22"/>
              <w:szCs w:val="22"/>
              <w:lang w:val="kk-KZ"/>
            </w:rPr>
            <w:t>ТЕХНИКАЛЫҚ РЕТТЕУ ЖӘНЕ МЕТРОЛОГИЯ КОМИТЕТІ</w:t>
          </w:r>
        </w:p>
      </w:tc>
      <w:tc>
        <w:tcPr>
          <w:tcW w:w="1897" w:type="dxa"/>
          <w:vAlign w:val="center"/>
        </w:tcPr>
        <w:p w14:paraId="5C856259" w14:textId="77777777" w:rsidR="00FC1D11" w:rsidRPr="000D0ED4" w:rsidRDefault="00CD6ECE" w:rsidP="00CD6ECE">
          <w:pPr>
            <w:tabs>
              <w:tab w:val="left" w:pos="610"/>
            </w:tabs>
            <w:jc w:val="center"/>
            <w:rPr>
              <w:color w:val="3399FF"/>
              <w:sz w:val="22"/>
              <w:szCs w:val="22"/>
              <w:lang w:val="kk-KZ"/>
            </w:rPr>
          </w:pPr>
          <w:r>
            <w:rPr>
              <w:noProof/>
              <w:color w:val="3399FF"/>
              <w:sz w:val="22"/>
              <w:szCs w:val="22"/>
            </w:rPr>
            <w:drawing>
              <wp:inline distT="0" distB="0" distL="0" distR="0" wp14:anchorId="25AC44EC" wp14:editId="5CDCC8BB">
                <wp:extent cx="1048762" cy="1080000"/>
                <wp:effectExtent l="19050" t="0" r="0" b="0"/>
                <wp:docPr id="3" name="Рисунок 1" descr="D:\нуржан\госсимволы\СТ РК 989 переиздание 2019\Приложение CD\Приложение Ж 2 двухцветное с контурными лин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уржан\госсимволы\СТ РК 989 переиздание 2019\Приложение CD\Приложение Ж 2 двухцветное с контурными линиями.jpg"/>
                        <pic:cNvPicPr>
                          <a:picLocks noChangeAspect="1" noChangeArrowheads="1"/>
                        </pic:cNvPicPr>
                      </pic:nvPicPr>
                      <pic:blipFill>
                        <a:blip r:embed="rId1">
                          <a:lum/>
                        </a:blip>
                        <a:srcRect/>
                        <a:stretch>
                          <a:fillRect/>
                        </a:stretch>
                      </pic:blipFill>
                      <pic:spPr bwMode="auto">
                        <a:xfrm>
                          <a:off x="0" y="0"/>
                          <a:ext cx="1048762" cy="1080000"/>
                        </a:xfrm>
                        <a:prstGeom prst="rect">
                          <a:avLst/>
                        </a:prstGeom>
                        <a:noFill/>
                        <a:ln w="9525">
                          <a:noFill/>
                          <a:miter lim="800000"/>
                          <a:headEnd/>
                          <a:tailEnd/>
                        </a:ln>
                      </pic:spPr>
                    </pic:pic>
                  </a:graphicData>
                </a:graphic>
              </wp:inline>
            </w:drawing>
          </w:r>
        </w:p>
      </w:tc>
      <w:tc>
        <w:tcPr>
          <w:tcW w:w="4333" w:type="dxa"/>
          <w:vAlign w:val="center"/>
        </w:tcPr>
        <w:p w14:paraId="041AC95A" w14:textId="77777777" w:rsidR="0071203C" w:rsidRPr="004D33C4" w:rsidRDefault="00713C52" w:rsidP="00CD6ECE">
          <w:pPr>
            <w:ind w:right="-102"/>
            <w:jc w:val="center"/>
            <w:rPr>
              <w:b/>
              <w:bCs/>
              <w:color w:val="1E1D8E"/>
              <w:sz w:val="22"/>
              <w:szCs w:val="22"/>
              <w:lang w:val="kk-KZ"/>
            </w:rPr>
          </w:pPr>
          <w:r>
            <w:rPr>
              <w:b/>
              <w:bCs/>
              <w:color w:val="1E1D8E"/>
              <w:sz w:val="22"/>
              <w:szCs w:val="22"/>
              <w:lang w:val="kk-KZ"/>
            </w:rPr>
            <w:t xml:space="preserve">КОМИТЕТ ТЕХНИЧЕСКОГО РЕГУЛИРОВАНИЯ И МЕТРОЛОГИИ </w:t>
          </w:r>
          <w:r w:rsidR="00D578EE">
            <w:rPr>
              <w:b/>
              <w:bCs/>
              <w:color w:val="1E1D8E"/>
              <w:sz w:val="22"/>
              <w:szCs w:val="22"/>
              <w:lang w:val="kk-KZ"/>
            </w:rPr>
            <w:t>МИНИСТЕРСТВА</w:t>
          </w:r>
          <w:r w:rsidR="00CD6ECE">
            <w:rPr>
              <w:b/>
              <w:bCs/>
              <w:color w:val="1E1D8E"/>
              <w:sz w:val="22"/>
              <w:szCs w:val="22"/>
              <w:lang w:val="kk-KZ"/>
            </w:rPr>
            <w:t xml:space="preserve"> </w:t>
          </w:r>
          <w:r w:rsidR="007403AF">
            <w:rPr>
              <w:b/>
              <w:bCs/>
              <w:color w:val="1E1D8E"/>
              <w:sz w:val="22"/>
              <w:szCs w:val="22"/>
              <w:lang w:val="kk-KZ"/>
            </w:rPr>
            <w:t>ТОРГОВЛИ И ИНТЕГРАЦИИ</w:t>
          </w:r>
        </w:p>
        <w:p w14:paraId="12AB2D15" w14:textId="77777777" w:rsidR="00FC1D11" w:rsidRPr="000D0ED4" w:rsidRDefault="0071203C" w:rsidP="00CD6ECE">
          <w:pPr>
            <w:ind w:right="-101"/>
            <w:jc w:val="center"/>
            <w:rPr>
              <w:b/>
              <w:color w:val="3399FF"/>
              <w:sz w:val="29"/>
              <w:szCs w:val="29"/>
              <w:lang w:val="kk-KZ"/>
            </w:rPr>
          </w:pPr>
          <w:r w:rsidRPr="004D33C4">
            <w:rPr>
              <w:b/>
              <w:bCs/>
              <w:color w:val="1E1D8E"/>
              <w:sz w:val="22"/>
              <w:szCs w:val="22"/>
              <w:lang w:val="kk-KZ"/>
            </w:rPr>
            <w:t>РЕСПУБЛИКИ КАЗАХСТАН</w:t>
          </w:r>
        </w:p>
      </w:tc>
    </w:tr>
  </w:tbl>
  <w:p w14:paraId="66A21C3A" w14:textId="77777777" w:rsidR="00FC1D11" w:rsidRPr="000578BA" w:rsidRDefault="00292177" w:rsidP="009C599F">
    <w:pPr>
      <w:pStyle w:val="a3"/>
      <w:tabs>
        <w:tab w:val="clear" w:pos="9355"/>
        <w:tab w:val="left" w:pos="6840"/>
        <w:tab w:val="right" w:pos="10260"/>
      </w:tabs>
      <w:ind w:left="-180" w:right="-144"/>
      <w:jc w:val="both"/>
      <w:rPr>
        <w:color w:val="1E1D8E"/>
        <w:sz w:val="16"/>
        <w:szCs w:val="16"/>
        <w:lang w:val="kk-KZ"/>
      </w:rPr>
    </w:pPr>
    <w:r>
      <w:rPr>
        <w:noProof/>
        <w:color w:val="1E1D8E"/>
        <w:sz w:val="23"/>
        <w:szCs w:val="23"/>
      </w:rPr>
      <mc:AlternateContent>
        <mc:Choice Requires="wps">
          <w:drawing>
            <wp:anchor distT="0" distB="0" distL="114300" distR="114300" simplePos="0" relativeHeight="251656704" behindDoc="0" locked="0" layoutInCell="1" allowOverlap="1" wp14:anchorId="1D0D9437" wp14:editId="2CFBB323">
              <wp:simplePos x="0" y="0"/>
              <wp:positionH relativeFrom="column">
                <wp:posOffset>-190500</wp:posOffset>
              </wp:positionH>
              <wp:positionV relativeFrom="page">
                <wp:posOffset>1607993</wp:posOffset>
              </wp:positionV>
              <wp:extent cx="6505575" cy="9525"/>
              <wp:effectExtent l="0" t="0" r="28575" b="28575"/>
              <wp:wrapNone/>
              <wp:docPr id="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5575" cy="9525"/>
                      </a:xfrm>
                      <a:custGeom>
                        <a:avLst/>
                        <a:gdLst>
                          <a:gd name="T0" fmla="*/ 0 w 10245"/>
                          <a:gd name="T1" fmla="*/ 0 h 15"/>
                          <a:gd name="T2" fmla="*/ 6505575 w 10245"/>
                          <a:gd name="T3" fmla="*/ 9525 h 15"/>
                          <a:gd name="T4" fmla="*/ 0 60000 65536"/>
                          <a:gd name="T5" fmla="*/ 0 60000 65536"/>
                        </a:gdLst>
                        <a:ahLst/>
                        <a:cxnLst>
                          <a:cxn ang="T4">
                            <a:pos x="T0" y="T1"/>
                          </a:cxn>
                          <a:cxn ang="T5">
                            <a:pos x="T2" y="T3"/>
                          </a:cxn>
                        </a:cxnLst>
                        <a:rect l="0" t="0" r="r" b="b"/>
                        <a:pathLst>
                          <a:path w="10245" h="15">
                            <a:moveTo>
                              <a:pt x="0" y="0"/>
                            </a:moveTo>
                            <a:lnTo>
                              <a:pt x="10245" y="15"/>
                            </a:lnTo>
                          </a:path>
                        </a:pathLst>
                      </a:custGeom>
                      <a:solidFill>
                        <a:srgbClr val="7030A0"/>
                      </a:solidFill>
                      <a:ln w="15875">
                        <a:solidFill>
                          <a:srgbClr val="1E1D8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3E67B7" id="Freeform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15pt,126.6pt,497.25pt,127.35pt" coordsize="10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" fillcolor="#7030a0" strokecolor="#1e1d8e" strokeweight="1.25pt">
              <v:path arrowok="t" o:connecttype="custom" o:connectlocs="0,0;2147483646,6048375" o:connectangles="0,0"/>
              <w10:wrap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9224A"/>
    <w:multiLevelType w:val="hybridMultilevel"/>
    <w:tmpl w:val="5F444DBA"/>
    <w:lvl w:ilvl="0" w:tplc="F9F82B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695F4D"/>
    <w:multiLevelType w:val="hybridMultilevel"/>
    <w:tmpl w:val="C9C4E0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AB2C1C"/>
    <w:multiLevelType w:val="hybridMultilevel"/>
    <w:tmpl w:val="55703ADC"/>
    <w:lvl w:ilvl="0" w:tplc="B1F6C08C">
      <w:start w:val="1"/>
      <w:numFmt w:val="decimal"/>
      <w:lvlText w:val="%1)"/>
      <w:lvlJc w:val="left"/>
      <w:pPr>
        <w:ind w:left="6881" w:hanging="360"/>
      </w:pPr>
      <w:rPr>
        <w:rFonts w:hint="default"/>
      </w:rPr>
    </w:lvl>
    <w:lvl w:ilvl="1" w:tplc="04190019" w:tentative="1">
      <w:start w:val="1"/>
      <w:numFmt w:val="lowerLetter"/>
      <w:lvlText w:val="%2."/>
      <w:lvlJc w:val="left"/>
      <w:pPr>
        <w:ind w:left="7601" w:hanging="360"/>
      </w:pPr>
    </w:lvl>
    <w:lvl w:ilvl="2" w:tplc="0419001B" w:tentative="1">
      <w:start w:val="1"/>
      <w:numFmt w:val="lowerRoman"/>
      <w:lvlText w:val="%3."/>
      <w:lvlJc w:val="right"/>
      <w:pPr>
        <w:ind w:left="8321" w:hanging="180"/>
      </w:pPr>
    </w:lvl>
    <w:lvl w:ilvl="3" w:tplc="0419000F" w:tentative="1">
      <w:start w:val="1"/>
      <w:numFmt w:val="decimal"/>
      <w:lvlText w:val="%4."/>
      <w:lvlJc w:val="left"/>
      <w:pPr>
        <w:ind w:left="9041" w:hanging="360"/>
      </w:pPr>
    </w:lvl>
    <w:lvl w:ilvl="4" w:tplc="04190019" w:tentative="1">
      <w:start w:val="1"/>
      <w:numFmt w:val="lowerLetter"/>
      <w:lvlText w:val="%5."/>
      <w:lvlJc w:val="left"/>
      <w:pPr>
        <w:ind w:left="9761" w:hanging="360"/>
      </w:pPr>
    </w:lvl>
    <w:lvl w:ilvl="5" w:tplc="0419001B" w:tentative="1">
      <w:start w:val="1"/>
      <w:numFmt w:val="lowerRoman"/>
      <w:lvlText w:val="%6."/>
      <w:lvlJc w:val="right"/>
      <w:pPr>
        <w:ind w:left="10481" w:hanging="180"/>
      </w:pPr>
    </w:lvl>
    <w:lvl w:ilvl="6" w:tplc="0419000F" w:tentative="1">
      <w:start w:val="1"/>
      <w:numFmt w:val="decimal"/>
      <w:lvlText w:val="%7."/>
      <w:lvlJc w:val="left"/>
      <w:pPr>
        <w:ind w:left="11201" w:hanging="360"/>
      </w:pPr>
    </w:lvl>
    <w:lvl w:ilvl="7" w:tplc="04190019" w:tentative="1">
      <w:start w:val="1"/>
      <w:numFmt w:val="lowerLetter"/>
      <w:lvlText w:val="%8."/>
      <w:lvlJc w:val="left"/>
      <w:pPr>
        <w:ind w:left="11921" w:hanging="360"/>
      </w:pPr>
    </w:lvl>
    <w:lvl w:ilvl="8" w:tplc="0419001B" w:tentative="1">
      <w:start w:val="1"/>
      <w:numFmt w:val="lowerRoman"/>
      <w:lvlText w:val="%9."/>
      <w:lvlJc w:val="right"/>
      <w:pPr>
        <w:ind w:left="12641" w:hanging="180"/>
      </w:pPr>
    </w:lvl>
  </w:abstractNum>
  <w:abstractNum w:abstractNumId="3" w15:restartNumberingAfterBreak="0">
    <w:nsid w:val="271B6FF8"/>
    <w:multiLevelType w:val="hybridMultilevel"/>
    <w:tmpl w:val="C574ABB2"/>
    <w:lvl w:ilvl="0" w:tplc="532C2A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A27676B"/>
    <w:multiLevelType w:val="hybridMultilevel"/>
    <w:tmpl w:val="67EAEFEA"/>
    <w:lvl w:ilvl="0" w:tplc="C938FE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8F306D6"/>
    <w:multiLevelType w:val="hybridMultilevel"/>
    <w:tmpl w:val="74B8120A"/>
    <w:lvl w:ilvl="0" w:tplc="76A29A5E">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6" w15:restartNumberingAfterBreak="0">
    <w:nsid w:val="39204570"/>
    <w:multiLevelType w:val="hybridMultilevel"/>
    <w:tmpl w:val="359047A8"/>
    <w:lvl w:ilvl="0" w:tplc="C938FE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BEE2329"/>
    <w:multiLevelType w:val="hybridMultilevel"/>
    <w:tmpl w:val="03122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94E3B47"/>
    <w:multiLevelType w:val="hybridMultilevel"/>
    <w:tmpl w:val="A8CC3194"/>
    <w:lvl w:ilvl="0" w:tplc="91E0A4B2">
      <w:start w:val="1"/>
      <w:numFmt w:val="decimal"/>
      <w:lvlText w:val="%1)"/>
      <w:lvlJc w:val="left"/>
      <w:pPr>
        <w:ind w:left="1893" w:hanging="1185"/>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15:restartNumberingAfterBreak="0">
    <w:nsid w:val="620C20D0"/>
    <w:multiLevelType w:val="hybridMultilevel"/>
    <w:tmpl w:val="447218F6"/>
    <w:lvl w:ilvl="0" w:tplc="10A86D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64613A73"/>
    <w:multiLevelType w:val="hybridMultilevel"/>
    <w:tmpl w:val="3B78BC0A"/>
    <w:lvl w:ilvl="0" w:tplc="25A6D08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5827428"/>
    <w:multiLevelType w:val="hybridMultilevel"/>
    <w:tmpl w:val="C6541B3E"/>
    <w:lvl w:ilvl="0" w:tplc="F8683BD4">
      <w:start w:val="1"/>
      <w:numFmt w:val="decimal"/>
      <w:lvlText w:val="%1)"/>
      <w:lvlJc w:val="left"/>
      <w:pPr>
        <w:tabs>
          <w:tab w:val="num" w:pos="1773"/>
        </w:tabs>
        <w:ind w:left="1773" w:hanging="106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15:restartNumberingAfterBreak="0">
    <w:nsid w:val="6FFA1F21"/>
    <w:multiLevelType w:val="hybridMultilevel"/>
    <w:tmpl w:val="750E152A"/>
    <w:lvl w:ilvl="0" w:tplc="37FAFC1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3" w15:restartNumberingAfterBreak="0">
    <w:nsid w:val="72796245"/>
    <w:multiLevelType w:val="hybridMultilevel"/>
    <w:tmpl w:val="55703ADC"/>
    <w:lvl w:ilvl="0" w:tplc="B1F6C08C">
      <w:start w:val="1"/>
      <w:numFmt w:val="decimal"/>
      <w:lvlText w:val="%1)"/>
      <w:lvlJc w:val="left"/>
      <w:pPr>
        <w:ind w:left="6881" w:hanging="360"/>
      </w:pPr>
      <w:rPr>
        <w:rFonts w:hint="default"/>
      </w:rPr>
    </w:lvl>
    <w:lvl w:ilvl="1" w:tplc="04190019" w:tentative="1">
      <w:start w:val="1"/>
      <w:numFmt w:val="lowerLetter"/>
      <w:lvlText w:val="%2."/>
      <w:lvlJc w:val="left"/>
      <w:pPr>
        <w:ind w:left="7601" w:hanging="360"/>
      </w:pPr>
    </w:lvl>
    <w:lvl w:ilvl="2" w:tplc="0419001B" w:tentative="1">
      <w:start w:val="1"/>
      <w:numFmt w:val="lowerRoman"/>
      <w:lvlText w:val="%3."/>
      <w:lvlJc w:val="right"/>
      <w:pPr>
        <w:ind w:left="8321" w:hanging="180"/>
      </w:pPr>
    </w:lvl>
    <w:lvl w:ilvl="3" w:tplc="0419000F" w:tentative="1">
      <w:start w:val="1"/>
      <w:numFmt w:val="decimal"/>
      <w:lvlText w:val="%4."/>
      <w:lvlJc w:val="left"/>
      <w:pPr>
        <w:ind w:left="9041" w:hanging="360"/>
      </w:pPr>
    </w:lvl>
    <w:lvl w:ilvl="4" w:tplc="04190019" w:tentative="1">
      <w:start w:val="1"/>
      <w:numFmt w:val="lowerLetter"/>
      <w:lvlText w:val="%5."/>
      <w:lvlJc w:val="left"/>
      <w:pPr>
        <w:ind w:left="9761" w:hanging="360"/>
      </w:pPr>
    </w:lvl>
    <w:lvl w:ilvl="5" w:tplc="0419001B" w:tentative="1">
      <w:start w:val="1"/>
      <w:numFmt w:val="lowerRoman"/>
      <w:lvlText w:val="%6."/>
      <w:lvlJc w:val="right"/>
      <w:pPr>
        <w:ind w:left="10481" w:hanging="180"/>
      </w:pPr>
    </w:lvl>
    <w:lvl w:ilvl="6" w:tplc="0419000F" w:tentative="1">
      <w:start w:val="1"/>
      <w:numFmt w:val="decimal"/>
      <w:lvlText w:val="%7."/>
      <w:lvlJc w:val="left"/>
      <w:pPr>
        <w:ind w:left="11201" w:hanging="360"/>
      </w:pPr>
    </w:lvl>
    <w:lvl w:ilvl="7" w:tplc="04190019" w:tentative="1">
      <w:start w:val="1"/>
      <w:numFmt w:val="lowerLetter"/>
      <w:lvlText w:val="%8."/>
      <w:lvlJc w:val="left"/>
      <w:pPr>
        <w:ind w:left="11921" w:hanging="360"/>
      </w:pPr>
    </w:lvl>
    <w:lvl w:ilvl="8" w:tplc="0419001B" w:tentative="1">
      <w:start w:val="1"/>
      <w:numFmt w:val="lowerRoman"/>
      <w:lvlText w:val="%9."/>
      <w:lvlJc w:val="right"/>
      <w:pPr>
        <w:ind w:left="12641" w:hanging="180"/>
      </w:pPr>
    </w:lvl>
  </w:abstractNum>
  <w:abstractNum w:abstractNumId="14" w15:restartNumberingAfterBreak="0">
    <w:nsid w:val="793403FF"/>
    <w:multiLevelType w:val="hybridMultilevel"/>
    <w:tmpl w:val="12640662"/>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9"/>
  </w:num>
  <w:num w:numId="3">
    <w:abstractNumId w:val="0"/>
  </w:num>
  <w:num w:numId="4">
    <w:abstractNumId w:val="12"/>
  </w:num>
  <w:num w:numId="5">
    <w:abstractNumId w:val="5"/>
  </w:num>
  <w:num w:numId="6">
    <w:abstractNumId w:val="1"/>
  </w:num>
  <w:num w:numId="7">
    <w:abstractNumId w:val="4"/>
  </w:num>
  <w:num w:numId="8">
    <w:abstractNumId w:val="6"/>
  </w:num>
  <w:num w:numId="9">
    <w:abstractNumId w:val="7"/>
  </w:num>
  <w:num w:numId="10">
    <w:abstractNumId w:val="13"/>
  </w:num>
  <w:num w:numId="11">
    <w:abstractNumId w:val="2"/>
  </w:num>
  <w:num w:numId="12">
    <w:abstractNumId w:val="10"/>
  </w:num>
  <w:num w:numId="13">
    <w:abstractNumId w:val="3"/>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633A"/>
    <w:rsid w:val="000003E3"/>
    <w:rsid w:val="00025A18"/>
    <w:rsid w:val="00027B1D"/>
    <w:rsid w:val="00030261"/>
    <w:rsid w:val="000340DF"/>
    <w:rsid w:val="000342A3"/>
    <w:rsid w:val="000374D8"/>
    <w:rsid w:val="00040513"/>
    <w:rsid w:val="00041CEA"/>
    <w:rsid w:val="00043B2D"/>
    <w:rsid w:val="00044CD9"/>
    <w:rsid w:val="0004646A"/>
    <w:rsid w:val="00046BA0"/>
    <w:rsid w:val="000563E4"/>
    <w:rsid w:val="00057571"/>
    <w:rsid w:val="000578BA"/>
    <w:rsid w:val="00057D3B"/>
    <w:rsid w:val="0006227F"/>
    <w:rsid w:val="0006352B"/>
    <w:rsid w:val="000652BD"/>
    <w:rsid w:val="00070487"/>
    <w:rsid w:val="000714CB"/>
    <w:rsid w:val="00076090"/>
    <w:rsid w:val="00077128"/>
    <w:rsid w:val="00081F88"/>
    <w:rsid w:val="00084F68"/>
    <w:rsid w:val="00086703"/>
    <w:rsid w:val="000874A1"/>
    <w:rsid w:val="00087D00"/>
    <w:rsid w:val="00091C51"/>
    <w:rsid w:val="00094444"/>
    <w:rsid w:val="00096104"/>
    <w:rsid w:val="000A0D8C"/>
    <w:rsid w:val="000A0EA3"/>
    <w:rsid w:val="000A13D2"/>
    <w:rsid w:val="000A25BF"/>
    <w:rsid w:val="000A25E7"/>
    <w:rsid w:val="000A32D1"/>
    <w:rsid w:val="000A3861"/>
    <w:rsid w:val="000B6250"/>
    <w:rsid w:val="000C2C86"/>
    <w:rsid w:val="000C5BB5"/>
    <w:rsid w:val="000D0ED4"/>
    <w:rsid w:val="000D0FA7"/>
    <w:rsid w:val="000D2602"/>
    <w:rsid w:val="000D5CD5"/>
    <w:rsid w:val="000D6523"/>
    <w:rsid w:val="000E2B4C"/>
    <w:rsid w:val="000E73EE"/>
    <w:rsid w:val="000F2AAA"/>
    <w:rsid w:val="000F4FEB"/>
    <w:rsid w:val="000F5E31"/>
    <w:rsid w:val="000F624A"/>
    <w:rsid w:val="001021A3"/>
    <w:rsid w:val="0010430B"/>
    <w:rsid w:val="00113822"/>
    <w:rsid w:val="00113916"/>
    <w:rsid w:val="00114C09"/>
    <w:rsid w:val="00115403"/>
    <w:rsid w:val="00121F82"/>
    <w:rsid w:val="00122F7C"/>
    <w:rsid w:val="001238F0"/>
    <w:rsid w:val="00131C83"/>
    <w:rsid w:val="00135AB5"/>
    <w:rsid w:val="001403C9"/>
    <w:rsid w:val="00141393"/>
    <w:rsid w:val="00141986"/>
    <w:rsid w:val="00144E57"/>
    <w:rsid w:val="001461CB"/>
    <w:rsid w:val="00147CB9"/>
    <w:rsid w:val="00150345"/>
    <w:rsid w:val="00151BB0"/>
    <w:rsid w:val="001565B9"/>
    <w:rsid w:val="00177EA4"/>
    <w:rsid w:val="001875D9"/>
    <w:rsid w:val="00190BC2"/>
    <w:rsid w:val="001934CA"/>
    <w:rsid w:val="001953A3"/>
    <w:rsid w:val="0019782F"/>
    <w:rsid w:val="001A0152"/>
    <w:rsid w:val="001A43E5"/>
    <w:rsid w:val="001B1899"/>
    <w:rsid w:val="001B4525"/>
    <w:rsid w:val="001B5C7F"/>
    <w:rsid w:val="001B6161"/>
    <w:rsid w:val="001B6FEB"/>
    <w:rsid w:val="001C2352"/>
    <w:rsid w:val="001C64B8"/>
    <w:rsid w:val="001C7054"/>
    <w:rsid w:val="001D2CF0"/>
    <w:rsid w:val="001D2FDB"/>
    <w:rsid w:val="001D3445"/>
    <w:rsid w:val="001E4481"/>
    <w:rsid w:val="001E504A"/>
    <w:rsid w:val="001E71C7"/>
    <w:rsid w:val="001F1A16"/>
    <w:rsid w:val="00202AAA"/>
    <w:rsid w:val="00203AF0"/>
    <w:rsid w:val="00205B2C"/>
    <w:rsid w:val="0020652D"/>
    <w:rsid w:val="002169AE"/>
    <w:rsid w:val="002178EB"/>
    <w:rsid w:val="0022299B"/>
    <w:rsid w:val="00224FDF"/>
    <w:rsid w:val="00225604"/>
    <w:rsid w:val="00227E8A"/>
    <w:rsid w:val="002340B1"/>
    <w:rsid w:val="0023745D"/>
    <w:rsid w:val="002422EE"/>
    <w:rsid w:val="0024280B"/>
    <w:rsid w:val="00246385"/>
    <w:rsid w:val="0024791D"/>
    <w:rsid w:val="00253F32"/>
    <w:rsid w:val="00256181"/>
    <w:rsid w:val="002574D9"/>
    <w:rsid w:val="002627A8"/>
    <w:rsid w:val="00264249"/>
    <w:rsid w:val="002650B8"/>
    <w:rsid w:val="00274292"/>
    <w:rsid w:val="00284EF1"/>
    <w:rsid w:val="002862C0"/>
    <w:rsid w:val="00292177"/>
    <w:rsid w:val="00292437"/>
    <w:rsid w:val="00293C8B"/>
    <w:rsid w:val="0029424C"/>
    <w:rsid w:val="002A1250"/>
    <w:rsid w:val="002A7CB4"/>
    <w:rsid w:val="002B0A57"/>
    <w:rsid w:val="002B1A9E"/>
    <w:rsid w:val="002B223B"/>
    <w:rsid w:val="002B4913"/>
    <w:rsid w:val="002B4D9A"/>
    <w:rsid w:val="002B5648"/>
    <w:rsid w:val="002B6C6D"/>
    <w:rsid w:val="002C20F5"/>
    <w:rsid w:val="002C3AF3"/>
    <w:rsid w:val="002C4A5B"/>
    <w:rsid w:val="002C59A1"/>
    <w:rsid w:val="002C61A9"/>
    <w:rsid w:val="002D1D20"/>
    <w:rsid w:val="002D2594"/>
    <w:rsid w:val="002D6FC8"/>
    <w:rsid w:val="002E16F1"/>
    <w:rsid w:val="002F2738"/>
    <w:rsid w:val="002F36F4"/>
    <w:rsid w:val="002F4C61"/>
    <w:rsid w:val="002F57AD"/>
    <w:rsid w:val="002F69D0"/>
    <w:rsid w:val="00300EDD"/>
    <w:rsid w:val="003014DD"/>
    <w:rsid w:val="00313064"/>
    <w:rsid w:val="00316BF8"/>
    <w:rsid w:val="00324F5E"/>
    <w:rsid w:val="00325637"/>
    <w:rsid w:val="00327D77"/>
    <w:rsid w:val="003323CE"/>
    <w:rsid w:val="0033315B"/>
    <w:rsid w:val="00334981"/>
    <w:rsid w:val="00335067"/>
    <w:rsid w:val="00335722"/>
    <w:rsid w:val="00337302"/>
    <w:rsid w:val="003426C3"/>
    <w:rsid w:val="00353948"/>
    <w:rsid w:val="00353FC8"/>
    <w:rsid w:val="00357A4B"/>
    <w:rsid w:val="00357DA7"/>
    <w:rsid w:val="003615B1"/>
    <w:rsid w:val="003654D4"/>
    <w:rsid w:val="00366770"/>
    <w:rsid w:val="00366D5E"/>
    <w:rsid w:val="00371942"/>
    <w:rsid w:val="0037236A"/>
    <w:rsid w:val="0037480A"/>
    <w:rsid w:val="00374A81"/>
    <w:rsid w:val="0037510D"/>
    <w:rsid w:val="003758E9"/>
    <w:rsid w:val="003808FE"/>
    <w:rsid w:val="00380E67"/>
    <w:rsid w:val="00384E01"/>
    <w:rsid w:val="00386E56"/>
    <w:rsid w:val="00387CF1"/>
    <w:rsid w:val="003925B6"/>
    <w:rsid w:val="003A3C18"/>
    <w:rsid w:val="003A6185"/>
    <w:rsid w:val="003B1F7C"/>
    <w:rsid w:val="003C3796"/>
    <w:rsid w:val="003D0289"/>
    <w:rsid w:val="003D243E"/>
    <w:rsid w:val="003E2372"/>
    <w:rsid w:val="003E4E49"/>
    <w:rsid w:val="003E5DD8"/>
    <w:rsid w:val="003E659B"/>
    <w:rsid w:val="003E70EC"/>
    <w:rsid w:val="003E7DBE"/>
    <w:rsid w:val="003F15CC"/>
    <w:rsid w:val="003F1896"/>
    <w:rsid w:val="003F3F96"/>
    <w:rsid w:val="003F47B3"/>
    <w:rsid w:val="003F58C5"/>
    <w:rsid w:val="003F6070"/>
    <w:rsid w:val="003F6CAF"/>
    <w:rsid w:val="003F72E0"/>
    <w:rsid w:val="003F7BA1"/>
    <w:rsid w:val="00400448"/>
    <w:rsid w:val="0040096A"/>
    <w:rsid w:val="0040251A"/>
    <w:rsid w:val="004067BD"/>
    <w:rsid w:val="00410C4B"/>
    <w:rsid w:val="00411830"/>
    <w:rsid w:val="00411E04"/>
    <w:rsid w:val="004136AD"/>
    <w:rsid w:val="00413F17"/>
    <w:rsid w:val="004221AE"/>
    <w:rsid w:val="0042273A"/>
    <w:rsid w:val="004243BC"/>
    <w:rsid w:val="004320B8"/>
    <w:rsid w:val="00433A17"/>
    <w:rsid w:val="004340C4"/>
    <w:rsid w:val="004353FF"/>
    <w:rsid w:val="00441AEC"/>
    <w:rsid w:val="00445476"/>
    <w:rsid w:val="004477EA"/>
    <w:rsid w:val="00452334"/>
    <w:rsid w:val="004524EE"/>
    <w:rsid w:val="004558EA"/>
    <w:rsid w:val="0045727C"/>
    <w:rsid w:val="00463400"/>
    <w:rsid w:val="004705BE"/>
    <w:rsid w:val="004719CE"/>
    <w:rsid w:val="0047264F"/>
    <w:rsid w:val="00476575"/>
    <w:rsid w:val="004806B0"/>
    <w:rsid w:val="00481D3F"/>
    <w:rsid w:val="0048725E"/>
    <w:rsid w:val="0048739E"/>
    <w:rsid w:val="004B01CD"/>
    <w:rsid w:val="004B7982"/>
    <w:rsid w:val="004C251B"/>
    <w:rsid w:val="004C2F87"/>
    <w:rsid w:val="004C66E9"/>
    <w:rsid w:val="004C6973"/>
    <w:rsid w:val="004D33C4"/>
    <w:rsid w:val="004D45B9"/>
    <w:rsid w:val="004D72F2"/>
    <w:rsid w:val="004E0736"/>
    <w:rsid w:val="004E4666"/>
    <w:rsid w:val="004E57FE"/>
    <w:rsid w:val="004F222C"/>
    <w:rsid w:val="004F22B8"/>
    <w:rsid w:val="005020AB"/>
    <w:rsid w:val="00502BA8"/>
    <w:rsid w:val="005048CA"/>
    <w:rsid w:val="0050631D"/>
    <w:rsid w:val="00514F0E"/>
    <w:rsid w:val="005162E6"/>
    <w:rsid w:val="005174F8"/>
    <w:rsid w:val="00522712"/>
    <w:rsid w:val="0053157A"/>
    <w:rsid w:val="00531A60"/>
    <w:rsid w:val="00535586"/>
    <w:rsid w:val="0053580C"/>
    <w:rsid w:val="00536A62"/>
    <w:rsid w:val="005375C1"/>
    <w:rsid w:val="00541BFD"/>
    <w:rsid w:val="0055407A"/>
    <w:rsid w:val="00556FFD"/>
    <w:rsid w:val="005571FF"/>
    <w:rsid w:val="00562496"/>
    <w:rsid w:val="00562670"/>
    <w:rsid w:val="0056325A"/>
    <w:rsid w:val="00566734"/>
    <w:rsid w:val="0056772D"/>
    <w:rsid w:val="00580416"/>
    <w:rsid w:val="00580437"/>
    <w:rsid w:val="005830DF"/>
    <w:rsid w:val="0059224F"/>
    <w:rsid w:val="005A27F0"/>
    <w:rsid w:val="005A3B5E"/>
    <w:rsid w:val="005A4AD1"/>
    <w:rsid w:val="005A7200"/>
    <w:rsid w:val="005B2A9A"/>
    <w:rsid w:val="005B7601"/>
    <w:rsid w:val="005C459A"/>
    <w:rsid w:val="005D0838"/>
    <w:rsid w:val="005D31D2"/>
    <w:rsid w:val="005D3A5B"/>
    <w:rsid w:val="005D59C8"/>
    <w:rsid w:val="005D6CB2"/>
    <w:rsid w:val="005E2361"/>
    <w:rsid w:val="005E4047"/>
    <w:rsid w:val="005E4B0A"/>
    <w:rsid w:val="005E56CB"/>
    <w:rsid w:val="005E7F62"/>
    <w:rsid w:val="005F157B"/>
    <w:rsid w:val="005F20FE"/>
    <w:rsid w:val="005F4AA4"/>
    <w:rsid w:val="005F7215"/>
    <w:rsid w:val="005F776D"/>
    <w:rsid w:val="005F77AA"/>
    <w:rsid w:val="00604D35"/>
    <w:rsid w:val="00605637"/>
    <w:rsid w:val="00606093"/>
    <w:rsid w:val="00607677"/>
    <w:rsid w:val="00607DA7"/>
    <w:rsid w:val="00613EAD"/>
    <w:rsid w:val="0061745C"/>
    <w:rsid w:val="00617897"/>
    <w:rsid w:val="00621B7C"/>
    <w:rsid w:val="006223E4"/>
    <w:rsid w:val="00623BC2"/>
    <w:rsid w:val="00630482"/>
    <w:rsid w:val="00631F71"/>
    <w:rsid w:val="006348FF"/>
    <w:rsid w:val="00643256"/>
    <w:rsid w:val="00650647"/>
    <w:rsid w:val="00651874"/>
    <w:rsid w:val="006556F7"/>
    <w:rsid w:val="00656C42"/>
    <w:rsid w:val="006603E3"/>
    <w:rsid w:val="0066073F"/>
    <w:rsid w:val="00664246"/>
    <w:rsid w:val="00674718"/>
    <w:rsid w:val="00682091"/>
    <w:rsid w:val="006830D7"/>
    <w:rsid w:val="00683E9D"/>
    <w:rsid w:val="00690D1D"/>
    <w:rsid w:val="0069159F"/>
    <w:rsid w:val="006A7DA8"/>
    <w:rsid w:val="006B2E46"/>
    <w:rsid w:val="006B43AD"/>
    <w:rsid w:val="006B5792"/>
    <w:rsid w:val="006C1010"/>
    <w:rsid w:val="006C3231"/>
    <w:rsid w:val="006C66D6"/>
    <w:rsid w:val="006D756C"/>
    <w:rsid w:val="006E2027"/>
    <w:rsid w:val="006E288E"/>
    <w:rsid w:val="006E2EBE"/>
    <w:rsid w:val="006E2EC3"/>
    <w:rsid w:val="006E2FCA"/>
    <w:rsid w:val="006E52DC"/>
    <w:rsid w:val="006E6E0F"/>
    <w:rsid w:val="006F07D4"/>
    <w:rsid w:val="006F4FF8"/>
    <w:rsid w:val="00702B6C"/>
    <w:rsid w:val="0071203C"/>
    <w:rsid w:val="0071261A"/>
    <w:rsid w:val="00712E69"/>
    <w:rsid w:val="00713C52"/>
    <w:rsid w:val="0071435E"/>
    <w:rsid w:val="00717B86"/>
    <w:rsid w:val="0072390C"/>
    <w:rsid w:val="00726EEA"/>
    <w:rsid w:val="00732F83"/>
    <w:rsid w:val="007338FB"/>
    <w:rsid w:val="00736F83"/>
    <w:rsid w:val="007403AF"/>
    <w:rsid w:val="00742739"/>
    <w:rsid w:val="007449F5"/>
    <w:rsid w:val="007453CF"/>
    <w:rsid w:val="0074580A"/>
    <w:rsid w:val="007478FF"/>
    <w:rsid w:val="0075068C"/>
    <w:rsid w:val="007508AF"/>
    <w:rsid w:val="00751F23"/>
    <w:rsid w:val="00752922"/>
    <w:rsid w:val="0075294A"/>
    <w:rsid w:val="00756FF3"/>
    <w:rsid w:val="00757EBC"/>
    <w:rsid w:val="0076077F"/>
    <w:rsid w:val="007659F9"/>
    <w:rsid w:val="00765D7B"/>
    <w:rsid w:val="007672E1"/>
    <w:rsid w:val="00775D1F"/>
    <w:rsid w:val="007762A1"/>
    <w:rsid w:val="007768C3"/>
    <w:rsid w:val="007810C0"/>
    <w:rsid w:val="007847D0"/>
    <w:rsid w:val="007861DE"/>
    <w:rsid w:val="00786969"/>
    <w:rsid w:val="00790C20"/>
    <w:rsid w:val="00791286"/>
    <w:rsid w:val="00795519"/>
    <w:rsid w:val="007A3F7E"/>
    <w:rsid w:val="007B0F39"/>
    <w:rsid w:val="007B465C"/>
    <w:rsid w:val="007B467F"/>
    <w:rsid w:val="007C3CEC"/>
    <w:rsid w:val="007C467E"/>
    <w:rsid w:val="007C665E"/>
    <w:rsid w:val="007C7C05"/>
    <w:rsid w:val="007D4729"/>
    <w:rsid w:val="007E0CE9"/>
    <w:rsid w:val="007E1347"/>
    <w:rsid w:val="007E46AB"/>
    <w:rsid w:val="007E5789"/>
    <w:rsid w:val="007E635B"/>
    <w:rsid w:val="007F0B9E"/>
    <w:rsid w:val="007F2551"/>
    <w:rsid w:val="0080186D"/>
    <w:rsid w:val="00803FE4"/>
    <w:rsid w:val="00812CC8"/>
    <w:rsid w:val="00815638"/>
    <w:rsid w:val="00815E2C"/>
    <w:rsid w:val="0082138D"/>
    <w:rsid w:val="00825129"/>
    <w:rsid w:val="0082646D"/>
    <w:rsid w:val="00830CB6"/>
    <w:rsid w:val="0083127C"/>
    <w:rsid w:val="00841CB2"/>
    <w:rsid w:val="008451E0"/>
    <w:rsid w:val="008519E4"/>
    <w:rsid w:val="00853187"/>
    <w:rsid w:val="00857C57"/>
    <w:rsid w:val="00857D74"/>
    <w:rsid w:val="00861FF0"/>
    <w:rsid w:val="00864264"/>
    <w:rsid w:val="008654D9"/>
    <w:rsid w:val="00866A2E"/>
    <w:rsid w:val="008713A2"/>
    <w:rsid w:val="00875399"/>
    <w:rsid w:val="00877026"/>
    <w:rsid w:val="00882758"/>
    <w:rsid w:val="0088408F"/>
    <w:rsid w:val="00886A51"/>
    <w:rsid w:val="008905B1"/>
    <w:rsid w:val="00896D52"/>
    <w:rsid w:val="00897846"/>
    <w:rsid w:val="008A0689"/>
    <w:rsid w:val="008A06D6"/>
    <w:rsid w:val="008A19FC"/>
    <w:rsid w:val="008A20CE"/>
    <w:rsid w:val="008A6492"/>
    <w:rsid w:val="008B11ED"/>
    <w:rsid w:val="008B5494"/>
    <w:rsid w:val="008B7FF0"/>
    <w:rsid w:val="008C2EDC"/>
    <w:rsid w:val="008C7C06"/>
    <w:rsid w:val="008D2815"/>
    <w:rsid w:val="008D2E57"/>
    <w:rsid w:val="008D3F7F"/>
    <w:rsid w:val="008D4B95"/>
    <w:rsid w:val="008D6854"/>
    <w:rsid w:val="008D70BD"/>
    <w:rsid w:val="008E020D"/>
    <w:rsid w:val="008E0C47"/>
    <w:rsid w:val="008F009A"/>
    <w:rsid w:val="008F6C03"/>
    <w:rsid w:val="00901582"/>
    <w:rsid w:val="00914CF6"/>
    <w:rsid w:val="00917363"/>
    <w:rsid w:val="009319E7"/>
    <w:rsid w:val="00931A2F"/>
    <w:rsid w:val="00933E9B"/>
    <w:rsid w:val="00934C59"/>
    <w:rsid w:val="00940E1D"/>
    <w:rsid w:val="0094122F"/>
    <w:rsid w:val="00956B61"/>
    <w:rsid w:val="00957CCA"/>
    <w:rsid w:val="00960EB8"/>
    <w:rsid w:val="00963F50"/>
    <w:rsid w:val="00964BD9"/>
    <w:rsid w:val="00967381"/>
    <w:rsid w:val="0097205D"/>
    <w:rsid w:val="00973BC4"/>
    <w:rsid w:val="0099136B"/>
    <w:rsid w:val="0099267C"/>
    <w:rsid w:val="00993FAF"/>
    <w:rsid w:val="009945A2"/>
    <w:rsid w:val="00996382"/>
    <w:rsid w:val="00996832"/>
    <w:rsid w:val="009A0091"/>
    <w:rsid w:val="009A019F"/>
    <w:rsid w:val="009A1C53"/>
    <w:rsid w:val="009B13A9"/>
    <w:rsid w:val="009B1954"/>
    <w:rsid w:val="009B3B78"/>
    <w:rsid w:val="009C4472"/>
    <w:rsid w:val="009C599F"/>
    <w:rsid w:val="009D07EB"/>
    <w:rsid w:val="009D10EA"/>
    <w:rsid w:val="009D3088"/>
    <w:rsid w:val="009D4E17"/>
    <w:rsid w:val="009D623E"/>
    <w:rsid w:val="009D7A11"/>
    <w:rsid w:val="009E5DB7"/>
    <w:rsid w:val="009E7A10"/>
    <w:rsid w:val="009F3DF1"/>
    <w:rsid w:val="009F5042"/>
    <w:rsid w:val="009F5E7C"/>
    <w:rsid w:val="009F6CB7"/>
    <w:rsid w:val="00A00F91"/>
    <w:rsid w:val="00A02DFE"/>
    <w:rsid w:val="00A03A6F"/>
    <w:rsid w:val="00A047F7"/>
    <w:rsid w:val="00A05DE5"/>
    <w:rsid w:val="00A14AAA"/>
    <w:rsid w:val="00A152EA"/>
    <w:rsid w:val="00A164D7"/>
    <w:rsid w:val="00A1670C"/>
    <w:rsid w:val="00A16A3F"/>
    <w:rsid w:val="00A17E10"/>
    <w:rsid w:val="00A2038E"/>
    <w:rsid w:val="00A328A8"/>
    <w:rsid w:val="00A33383"/>
    <w:rsid w:val="00A37273"/>
    <w:rsid w:val="00A403B8"/>
    <w:rsid w:val="00A42917"/>
    <w:rsid w:val="00A43A0C"/>
    <w:rsid w:val="00A44608"/>
    <w:rsid w:val="00A44F25"/>
    <w:rsid w:val="00A45AED"/>
    <w:rsid w:val="00A462C4"/>
    <w:rsid w:val="00A47915"/>
    <w:rsid w:val="00A47F71"/>
    <w:rsid w:val="00A50AEC"/>
    <w:rsid w:val="00A51B59"/>
    <w:rsid w:val="00A535D4"/>
    <w:rsid w:val="00A54ACD"/>
    <w:rsid w:val="00A573D1"/>
    <w:rsid w:val="00A600F6"/>
    <w:rsid w:val="00A66913"/>
    <w:rsid w:val="00A67D02"/>
    <w:rsid w:val="00A7134F"/>
    <w:rsid w:val="00A73549"/>
    <w:rsid w:val="00A822E6"/>
    <w:rsid w:val="00A8476E"/>
    <w:rsid w:val="00A85871"/>
    <w:rsid w:val="00A9060C"/>
    <w:rsid w:val="00A922F7"/>
    <w:rsid w:val="00A92815"/>
    <w:rsid w:val="00A976FF"/>
    <w:rsid w:val="00A97AC9"/>
    <w:rsid w:val="00AA3D0D"/>
    <w:rsid w:val="00AA4A1C"/>
    <w:rsid w:val="00AA6440"/>
    <w:rsid w:val="00AB1837"/>
    <w:rsid w:val="00AB1ACE"/>
    <w:rsid w:val="00AC6A3A"/>
    <w:rsid w:val="00AD0506"/>
    <w:rsid w:val="00AD0AD3"/>
    <w:rsid w:val="00AE11B0"/>
    <w:rsid w:val="00AE290A"/>
    <w:rsid w:val="00AE2EB2"/>
    <w:rsid w:val="00AE7893"/>
    <w:rsid w:val="00AF4834"/>
    <w:rsid w:val="00AF4AE4"/>
    <w:rsid w:val="00B00270"/>
    <w:rsid w:val="00B0627C"/>
    <w:rsid w:val="00B11F02"/>
    <w:rsid w:val="00B17B95"/>
    <w:rsid w:val="00B17C9A"/>
    <w:rsid w:val="00B2251E"/>
    <w:rsid w:val="00B232DF"/>
    <w:rsid w:val="00B25344"/>
    <w:rsid w:val="00B263C4"/>
    <w:rsid w:val="00B348DA"/>
    <w:rsid w:val="00B35C36"/>
    <w:rsid w:val="00B42354"/>
    <w:rsid w:val="00B44B5B"/>
    <w:rsid w:val="00B44CBB"/>
    <w:rsid w:val="00B47797"/>
    <w:rsid w:val="00B54661"/>
    <w:rsid w:val="00B55B98"/>
    <w:rsid w:val="00B56E4F"/>
    <w:rsid w:val="00B57DD3"/>
    <w:rsid w:val="00B626E7"/>
    <w:rsid w:val="00B643C5"/>
    <w:rsid w:val="00B675AC"/>
    <w:rsid w:val="00B763F4"/>
    <w:rsid w:val="00B77610"/>
    <w:rsid w:val="00B82E6D"/>
    <w:rsid w:val="00B82F7F"/>
    <w:rsid w:val="00B846E2"/>
    <w:rsid w:val="00B8797F"/>
    <w:rsid w:val="00B927EA"/>
    <w:rsid w:val="00B95710"/>
    <w:rsid w:val="00BA0524"/>
    <w:rsid w:val="00BA4E01"/>
    <w:rsid w:val="00BA54CE"/>
    <w:rsid w:val="00BA65CC"/>
    <w:rsid w:val="00BA6B5A"/>
    <w:rsid w:val="00BB2BFE"/>
    <w:rsid w:val="00BB2D30"/>
    <w:rsid w:val="00BB481C"/>
    <w:rsid w:val="00BB48F3"/>
    <w:rsid w:val="00BB631D"/>
    <w:rsid w:val="00BC0361"/>
    <w:rsid w:val="00BC0B67"/>
    <w:rsid w:val="00BC2C1F"/>
    <w:rsid w:val="00BC7937"/>
    <w:rsid w:val="00BC7FF5"/>
    <w:rsid w:val="00BD03B8"/>
    <w:rsid w:val="00BD1721"/>
    <w:rsid w:val="00BD1AD5"/>
    <w:rsid w:val="00BD5432"/>
    <w:rsid w:val="00BD6299"/>
    <w:rsid w:val="00BD64BE"/>
    <w:rsid w:val="00BE15AE"/>
    <w:rsid w:val="00BE228D"/>
    <w:rsid w:val="00BE2C44"/>
    <w:rsid w:val="00BE548A"/>
    <w:rsid w:val="00BE55A3"/>
    <w:rsid w:val="00BF2598"/>
    <w:rsid w:val="00BF37C5"/>
    <w:rsid w:val="00C06738"/>
    <w:rsid w:val="00C11699"/>
    <w:rsid w:val="00C15D0E"/>
    <w:rsid w:val="00C1660D"/>
    <w:rsid w:val="00C234D0"/>
    <w:rsid w:val="00C25B2D"/>
    <w:rsid w:val="00C275FE"/>
    <w:rsid w:val="00C31CBC"/>
    <w:rsid w:val="00C368CE"/>
    <w:rsid w:val="00C405C7"/>
    <w:rsid w:val="00C43409"/>
    <w:rsid w:val="00C4633A"/>
    <w:rsid w:val="00C465BC"/>
    <w:rsid w:val="00C53F0B"/>
    <w:rsid w:val="00C54A8A"/>
    <w:rsid w:val="00C554F8"/>
    <w:rsid w:val="00C64291"/>
    <w:rsid w:val="00C645BD"/>
    <w:rsid w:val="00C64ED8"/>
    <w:rsid w:val="00C67157"/>
    <w:rsid w:val="00C67993"/>
    <w:rsid w:val="00C8580B"/>
    <w:rsid w:val="00C86518"/>
    <w:rsid w:val="00C90358"/>
    <w:rsid w:val="00C97B27"/>
    <w:rsid w:val="00CA4E5A"/>
    <w:rsid w:val="00CB3795"/>
    <w:rsid w:val="00CB5829"/>
    <w:rsid w:val="00CB6BB8"/>
    <w:rsid w:val="00CC2361"/>
    <w:rsid w:val="00CC31E6"/>
    <w:rsid w:val="00CC6385"/>
    <w:rsid w:val="00CC6FAE"/>
    <w:rsid w:val="00CD36F7"/>
    <w:rsid w:val="00CD54F4"/>
    <w:rsid w:val="00CD6ECE"/>
    <w:rsid w:val="00CE2A00"/>
    <w:rsid w:val="00CE6DA6"/>
    <w:rsid w:val="00CE6F2A"/>
    <w:rsid w:val="00CF4A51"/>
    <w:rsid w:val="00D01D1D"/>
    <w:rsid w:val="00D02711"/>
    <w:rsid w:val="00D11BCF"/>
    <w:rsid w:val="00D24D68"/>
    <w:rsid w:val="00D25439"/>
    <w:rsid w:val="00D25A59"/>
    <w:rsid w:val="00D32DEA"/>
    <w:rsid w:val="00D33BB6"/>
    <w:rsid w:val="00D34FF9"/>
    <w:rsid w:val="00D4566E"/>
    <w:rsid w:val="00D462E5"/>
    <w:rsid w:val="00D46628"/>
    <w:rsid w:val="00D477EB"/>
    <w:rsid w:val="00D47D86"/>
    <w:rsid w:val="00D53AFF"/>
    <w:rsid w:val="00D53D38"/>
    <w:rsid w:val="00D55F26"/>
    <w:rsid w:val="00D578CB"/>
    <w:rsid w:val="00D578EE"/>
    <w:rsid w:val="00D614A6"/>
    <w:rsid w:val="00D61C72"/>
    <w:rsid w:val="00D7191A"/>
    <w:rsid w:val="00D75616"/>
    <w:rsid w:val="00D77094"/>
    <w:rsid w:val="00D80D7D"/>
    <w:rsid w:val="00D81B15"/>
    <w:rsid w:val="00D82F15"/>
    <w:rsid w:val="00D83B11"/>
    <w:rsid w:val="00D85188"/>
    <w:rsid w:val="00D851B2"/>
    <w:rsid w:val="00D85DF7"/>
    <w:rsid w:val="00D86672"/>
    <w:rsid w:val="00D91568"/>
    <w:rsid w:val="00D93506"/>
    <w:rsid w:val="00DA4712"/>
    <w:rsid w:val="00DA4D07"/>
    <w:rsid w:val="00DA7BF1"/>
    <w:rsid w:val="00DB0C45"/>
    <w:rsid w:val="00DB10FA"/>
    <w:rsid w:val="00DC3CB2"/>
    <w:rsid w:val="00DC4F62"/>
    <w:rsid w:val="00DD18F6"/>
    <w:rsid w:val="00DD3C8B"/>
    <w:rsid w:val="00DE0DF7"/>
    <w:rsid w:val="00DE6F9D"/>
    <w:rsid w:val="00DE7185"/>
    <w:rsid w:val="00DF0331"/>
    <w:rsid w:val="00DF26D6"/>
    <w:rsid w:val="00DF51C2"/>
    <w:rsid w:val="00E03AD5"/>
    <w:rsid w:val="00E074F6"/>
    <w:rsid w:val="00E12ACB"/>
    <w:rsid w:val="00E22C6E"/>
    <w:rsid w:val="00E26751"/>
    <w:rsid w:val="00E269F7"/>
    <w:rsid w:val="00E27052"/>
    <w:rsid w:val="00E309C9"/>
    <w:rsid w:val="00E3295B"/>
    <w:rsid w:val="00E33F5C"/>
    <w:rsid w:val="00E3491C"/>
    <w:rsid w:val="00E34DA6"/>
    <w:rsid w:val="00E4088C"/>
    <w:rsid w:val="00E43E73"/>
    <w:rsid w:val="00E46459"/>
    <w:rsid w:val="00E504E4"/>
    <w:rsid w:val="00E540C8"/>
    <w:rsid w:val="00E54AF9"/>
    <w:rsid w:val="00E54E1A"/>
    <w:rsid w:val="00E55775"/>
    <w:rsid w:val="00E557F0"/>
    <w:rsid w:val="00E609D2"/>
    <w:rsid w:val="00E60EFE"/>
    <w:rsid w:val="00E611D2"/>
    <w:rsid w:val="00E64C56"/>
    <w:rsid w:val="00E70189"/>
    <w:rsid w:val="00E74E21"/>
    <w:rsid w:val="00E84FD0"/>
    <w:rsid w:val="00E856C5"/>
    <w:rsid w:val="00E876F8"/>
    <w:rsid w:val="00E877D0"/>
    <w:rsid w:val="00E93845"/>
    <w:rsid w:val="00E93C8A"/>
    <w:rsid w:val="00E94162"/>
    <w:rsid w:val="00E94435"/>
    <w:rsid w:val="00E96E35"/>
    <w:rsid w:val="00E97715"/>
    <w:rsid w:val="00EA688B"/>
    <w:rsid w:val="00EA769F"/>
    <w:rsid w:val="00EB58F6"/>
    <w:rsid w:val="00EB606E"/>
    <w:rsid w:val="00EC26E5"/>
    <w:rsid w:val="00EC4095"/>
    <w:rsid w:val="00EC4CDC"/>
    <w:rsid w:val="00ED0A6E"/>
    <w:rsid w:val="00ED4B5E"/>
    <w:rsid w:val="00ED7E81"/>
    <w:rsid w:val="00EE13EC"/>
    <w:rsid w:val="00EF42FE"/>
    <w:rsid w:val="00EF6907"/>
    <w:rsid w:val="00EF708A"/>
    <w:rsid w:val="00F000B9"/>
    <w:rsid w:val="00F0441A"/>
    <w:rsid w:val="00F045C6"/>
    <w:rsid w:val="00F05B36"/>
    <w:rsid w:val="00F10B8F"/>
    <w:rsid w:val="00F11BE6"/>
    <w:rsid w:val="00F1429C"/>
    <w:rsid w:val="00F17303"/>
    <w:rsid w:val="00F21D34"/>
    <w:rsid w:val="00F22B32"/>
    <w:rsid w:val="00F3011F"/>
    <w:rsid w:val="00F3197B"/>
    <w:rsid w:val="00F368B4"/>
    <w:rsid w:val="00F437A4"/>
    <w:rsid w:val="00F563DE"/>
    <w:rsid w:val="00F56DAA"/>
    <w:rsid w:val="00F60A37"/>
    <w:rsid w:val="00F60ACB"/>
    <w:rsid w:val="00F63208"/>
    <w:rsid w:val="00F6467E"/>
    <w:rsid w:val="00F70B51"/>
    <w:rsid w:val="00F77D75"/>
    <w:rsid w:val="00F80EEB"/>
    <w:rsid w:val="00F81DE8"/>
    <w:rsid w:val="00F849A1"/>
    <w:rsid w:val="00F8785A"/>
    <w:rsid w:val="00F90056"/>
    <w:rsid w:val="00F90867"/>
    <w:rsid w:val="00F93037"/>
    <w:rsid w:val="00F93697"/>
    <w:rsid w:val="00F951E5"/>
    <w:rsid w:val="00F95A0D"/>
    <w:rsid w:val="00F95B33"/>
    <w:rsid w:val="00FA5ED0"/>
    <w:rsid w:val="00FA7FDF"/>
    <w:rsid w:val="00FB3D3D"/>
    <w:rsid w:val="00FB77E8"/>
    <w:rsid w:val="00FB7EA7"/>
    <w:rsid w:val="00FC15D4"/>
    <w:rsid w:val="00FC1D11"/>
    <w:rsid w:val="00FC1E92"/>
    <w:rsid w:val="00FC27EC"/>
    <w:rsid w:val="00FC2B36"/>
    <w:rsid w:val="00FC44F4"/>
    <w:rsid w:val="00FD141C"/>
    <w:rsid w:val="00FD540F"/>
    <w:rsid w:val="00FE4176"/>
    <w:rsid w:val="00FE419D"/>
    <w:rsid w:val="00FE5FF5"/>
    <w:rsid w:val="00FE7C43"/>
    <w:rsid w:val="00FF1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319420"/>
  <w15:docId w15:val="{2A3F41BD-23C4-478A-9A55-5A2D3517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link w:val="10"/>
    <w:qFormat/>
    <w:pPr>
      <w:spacing w:before="100" w:beforeAutospacing="1" w:after="100" w:afterAutospacing="1"/>
      <w:outlineLvl w:val="0"/>
    </w:pPr>
    <w:rPr>
      <w:b/>
      <w:bCs/>
      <w:kern w:val="36"/>
      <w:sz w:val="48"/>
      <w:szCs w:val="48"/>
    </w:rPr>
  </w:style>
  <w:style w:type="paragraph" w:styleId="3">
    <w:name w:val="heading 3"/>
    <w:basedOn w:val="a"/>
    <w:next w:val="a"/>
    <w:link w:val="30"/>
    <w:semiHidden/>
    <w:unhideWhenUsed/>
    <w:qFormat/>
    <w:rsid w:val="0069159F"/>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nhideWhenUsed/>
    <w:qFormat/>
    <w:rsid w:val="00536A6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b/>
      <w:bCs/>
      <w:kern w:val="36"/>
      <w:sz w:val="48"/>
      <w:szCs w:val="48"/>
      <w:lang w:val="ru-RU" w:eastAsia="ru-RU" w:bidi="ar-SA"/>
    </w:rPr>
  </w:style>
  <w:style w:type="paragraph" w:styleId="a3">
    <w:name w:val="header"/>
    <w:basedOn w:val="a"/>
    <w:link w:val="a4"/>
    <w:uiPriority w:val="99"/>
    <w:unhideWhenUsed/>
    <w:pPr>
      <w:tabs>
        <w:tab w:val="center" w:pos="4677"/>
        <w:tab w:val="right" w:pos="9355"/>
      </w:tabs>
    </w:pPr>
  </w:style>
  <w:style w:type="character" w:customStyle="1" w:styleId="a4">
    <w:name w:val="Верхний колонтитул Знак"/>
    <w:link w:val="a3"/>
    <w:uiPriority w:val="99"/>
    <w:rPr>
      <w:sz w:val="24"/>
      <w:szCs w:val="24"/>
      <w:lang w:val="ru-RU" w:eastAsia="ru-RU" w:bidi="ar-SA"/>
    </w:rPr>
  </w:style>
  <w:style w:type="paragraph" w:styleId="a5">
    <w:name w:val="Balloon Text"/>
    <w:basedOn w:val="a"/>
    <w:semiHidden/>
    <w:rPr>
      <w:rFonts w:ascii="Tahoma" w:hAnsi="Tahoma" w:cs="Tahoma"/>
      <w:sz w:val="16"/>
      <w:szCs w:val="16"/>
    </w:rPr>
  </w:style>
  <w:style w:type="paragraph" w:styleId="a6">
    <w:name w:val="footer"/>
    <w:basedOn w:val="a"/>
    <w:link w:val="a7"/>
    <w:uiPriority w:val="99"/>
    <w:pPr>
      <w:tabs>
        <w:tab w:val="center" w:pos="4677"/>
        <w:tab w:val="right" w:pos="9355"/>
      </w:tabs>
    </w:pPr>
    <w:rPr>
      <w:lang w:val="x-none" w:eastAsia="x-none"/>
    </w:rPr>
  </w:style>
  <w:style w:type="character" w:customStyle="1" w:styleId="a7">
    <w:name w:val="Нижний колонтитул Знак"/>
    <w:link w:val="a6"/>
    <w:uiPriority w:val="99"/>
    <w:rPr>
      <w:sz w:val="24"/>
      <w:szCs w:val="24"/>
    </w:rPr>
  </w:style>
  <w:style w:type="character" w:styleId="a8">
    <w:name w:val="Hyperlink"/>
    <w:uiPriority w:val="99"/>
    <w:rPr>
      <w:color w:val="0000FF"/>
      <w:u w:val="single"/>
    </w:rPr>
  </w:style>
  <w:style w:type="character" w:styleId="a9">
    <w:name w:val="Strong"/>
    <w:qFormat/>
    <w:rPr>
      <w:b/>
      <w:bCs/>
    </w:rPr>
  </w:style>
  <w:style w:type="paragraph" w:styleId="aa">
    <w:name w:val="Title"/>
    <w:basedOn w:val="a"/>
    <w:qFormat/>
    <w:pPr>
      <w:jc w:val="center"/>
    </w:pPr>
    <w:rPr>
      <w:sz w:val="28"/>
    </w:rPr>
  </w:style>
  <w:style w:type="character" w:customStyle="1" w:styleId="s0">
    <w:name w:val="s0"/>
    <w:rPr>
      <w:rFonts w:ascii="Times New Roman" w:hAnsi="Times New Roman" w:cs="Times New Roman" w:hint="default"/>
      <w:b w:val="0"/>
      <w:bCs w:val="0"/>
      <w:i w:val="0"/>
      <w:iCs w:val="0"/>
      <w:strike w:val="0"/>
      <w:dstrike w:val="0"/>
      <w:color w:val="000000"/>
      <w:sz w:val="32"/>
      <w:szCs w:val="32"/>
      <w:u w:val="none"/>
      <w:effect w:val="none"/>
    </w:rPr>
  </w:style>
  <w:style w:type="paragraph" w:customStyle="1" w:styleId="11">
    <w:name w:val="Знак Знак Знак1 Знак Знак Знак Знак Знак Знак Знак Знак Знак Знак Знак Знак Знак"/>
    <w:basedOn w:val="a"/>
    <w:autoRedefine/>
    <w:rsid w:val="00E269F7"/>
    <w:pPr>
      <w:spacing w:after="160" w:line="240" w:lineRule="exact"/>
    </w:pPr>
    <w:rPr>
      <w:rFonts w:eastAsia="SimSun"/>
      <w:b/>
      <w:sz w:val="28"/>
      <w:lang w:val="en-US" w:eastAsia="en-US"/>
    </w:rPr>
  </w:style>
  <w:style w:type="paragraph" w:customStyle="1" w:styleId="ab">
    <w:name w:val="Знак Знак Знак Знак Знак Знак Знак Знак Знак Знак Знак Знак Знак Знак Знак Знак"/>
    <w:basedOn w:val="a"/>
    <w:autoRedefine/>
    <w:rsid w:val="00A462C4"/>
    <w:pPr>
      <w:spacing w:after="160" w:line="240" w:lineRule="exact"/>
    </w:pPr>
    <w:rPr>
      <w:sz w:val="28"/>
      <w:szCs w:val="28"/>
      <w:lang w:val="en-US" w:eastAsia="en-US"/>
    </w:rPr>
  </w:style>
  <w:style w:type="character" w:styleId="ac">
    <w:name w:val="page number"/>
    <w:basedOn w:val="a0"/>
    <w:rsid w:val="00BB481C"/>
  </w:style>
  <w:style w:type="paragraph" w:styleId="ad">
    <w:name w:val="List Paragraph"/>
    <w:basedOn w:val="a"/>
    <w:uiPriority w:val="34"/>
    <w:qFormat/>
    <w:rsid w:val="006E2EBE"/>
    <w:pPr>
      <w:ind w:left="720"/>
      <w:contextualSpacing/>
    </w:pPr>
  </w:style>
  <w:style w:type="paragraph" w:customStyle="1" w:styleId="Default">
    <w:name w:val="Default"/>
    <w:rsid w:val="000714CB"/>
    <w:pPr>
      <w:autoSpaceDE w:val="0"/>
      <w:autoSpaceDN w:val="0"/>
      <w:adjustRightInd w:val="0"/>
    </w:pPr>
    <w:rPr>
      <w:color w:val="000000"/>
      <w:sz w:val="24"/>
      <w:szCs w:val="24"/>
    </w:rPr>
  </w:style>
  <w:style w:type="table" w:styleId="ae">
    <w:name w:val="Table Grid"/>
    <w:basedOn w:val="a1"/>
    <w:uiPriority w:val="59"/>
    <w:rsid w:val="006747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aliases w:val="мой стиль,Этот бля,Этот,Обя,мелкий,норма,мой рабочий,Айгерим,No Spacing1,Без интервала11,свой,No Spacing"/>
    <w:link w:val="af0"/>
    <w:uiPriority w:val="1"/>
    <w:qFormat/>
    <w:rsid w:val="0029424C"/>
    <w:rPr>
      <w:rFonts w:asciiTheme="minorHAnsi" w:eastAsiaTheme="minorHAnsi" w:hAnsiTheme="minorHAnsi" w:cstheme="minorBidi"/>
      <w:sz w:val="22"/>
      <w:szCs w:val="22"/>
      <w:lang w:eastAsia="en-US"/>
    </w:rPr>
  </w:style>
  <w:style w:type="paragraph" w:styleId="af1">
    <w:name w:val="Normal (Web)"/>
    <w:aliases w:val="Знак4 Знак Знак,Знак4,Обычный (Web),Знак4 Знак,Обычный (Web) Знак Знак Знак Знак,Обычный (Web) Знак Знак Знак Знак Знак Знак Знак Знак Знак,Обычный (Web) Знак Знак Знак Знак Знак,Обычный (Web) Знак Знак Знак,Зн,Знак Знак1 Знак"/>
    <w:basedOn w:val="a"/>
    <w:link w:val="af2"/>
    <w:uiPriority w:val="99"/>
    <w:qFormat/>
    <w:rsid w:val="00683E9D"/>
    <w:pPr>
      <w:spacing w:before="100" w:beforeAutospacing="1" w:after="100" w:afterAutospacing="1"/>
    </w:pPr>
  </w:style>
  <w:style w:type="character" w:customStyle="1" w:styleId="12">
    <w:name w:val="Основной текст1"/>
    <w:rsid w:val="00605637"/>
    <w:rPr>
      <w:rFonts w:ascii="Times New Roman" w:eastAsia="Times New Roman" w:hAnsi="Times New Roman" w:cs="Times New Roman" w:hint="default"/>
      <w:color w:val="000000"/>
      <w:spacing w:val="0"/>
      <w:w w:val="100"/>
      <w:position w:val="0"/>
      <w:sz w:val="26"/>
      <w:szCs w:val="26"/>
      <w:shd w:val="clear" w:color="auto" w:fill="FFFFFF"/>
      <w:lang w:val="ru-RU"/>
    </w:rPr>
  </w:style>
  <w:style w:type="character" w:customStyle="1" w:styleId="tlid-translation">
    <w:name w:val="tlid-translation"/>
    <w:basedOn w:val="a0"/>
    <w:rsid w:val="00605637"/>
  </w:style>
  <w:style w:type="character" w:customStyle="1" w:styleId="label">
    <w:name w:val="label"/>
    <w:basedOn w:val="a0"/>
    <w:rsid w:val="00605637"/>
    <w:rPr>
      <w:rFonts w:ascii="Tahoma" w:hAnsi="Tahoma" w:cs="Tahoma" w:hint="default"/>
      <w:sz w:val="18"/>
      <w:szCs w:val="18"/>
    </w:rPr>
  </w:style>
  <w:style w:type="character" w:customStyle="1" w:styleId="50">
    <w:name w:val="Заголовок 5 Знак"/>
    <w:basedOn w:val="a0"/>
    <w:link w:val="5"/>
    <w:rsid w:val="00536A62"/>
    <w:rPr>
      <w:rFonts w:asciiTheme="majorHAnsi" w:eastAsiaTheme="majorEastAsia" w:hAnsiTheme="majorHAnsi" w:cstheme="majorBidi"/>
      <w:color w:val="243F60" w:themeColor="accent1" w:themeShade="7F"/>
      <w:sz w:val="24"/>
      <w:szCs w:val="24"/>
    </w:rPr>
  </w:style>
  <w:style w:type="character" w:customStyle="1" w:styleId="s1">
    <w:name w:val="s1"/>
    <w:basedOn w:val="a0"/>
    <w:rsid w:val="00253F32"/>
  </w:style>
  <w:style w:type="character" w:customStyle="1" w:styleId="jlqj4b">
    <w:name w:val="jlqj4b"/>
    <w:basedOn w:val="a0"/>
    <w:rsid w:val="00253F32"/>
  </w:style>
  <w:style w:type="character" w:customStyle="1" w:styleId="viiyi">
    <w:name w:val="viiyi"/>
    <w:basedOn w:val="a0"/>
    <w:rsid w:val="00253F32"/>
  </w:style>
  <w:style w:type="paragraph" w:customStyle="1" w:styleId="msonospacingmailrucssattributepostfix">
    <w:name w:val="msonospacing_mailru_css_attribute_postfix"/>
    <w:basedOn w:val="a"/>
    <w:uiPriority w:val="99"/>
    <w:rsid w:val="00224FDF"/>
    <w:pPr>
      <w:spacing w:before="100" w:beforeAutospacing="1" w:after="100" w:afterAutospacing="1"/>
    </w:pPr>
  </w:style>
  <w:style w:type="character" w:customStyle="1" w:styleId="gha2kak">
    <w:name w:val="gha2kak"/>
    <w:basedOn w:val="a0"/>
    <w:rsid w:val="00A00F91"/>
  </w:style>
  <w:style w:type="character" w:customStyle="1" w:styleId="af2">
    <w:name w:val="Обычный (Интернет) Знак"/>
    <w:aliases w:val="Знак4 Знак Знак Знак,Знак4 Знак1,Обычный (Web) Знак,Знак4 Знак Знак1,Обычный (Web) Знак Знак Знак Знак Знак1,Обычный (Web) Знак Знак Знак Знак Знак Знак Знак Знак Знак Знак,Обычный (Web) Знак Знак Знак Знак Знак Знак,Зн Знак"/>
    <w:link w:val="af1"/>
    <w:uiPriority w:val="99"/>
    <w:locked/>
    <w:rsid w:val="009B13A9"/>
    <w:rPr>
      <w:sz w:val="24"/>
      <w:szCs w:val="24"/>
    </w:rPr>
  </w:style>
  <w:style w:type="character" w:customStyle="1" w:styleId="30">
    <w:name w:val="Заголовок 3 Знак"/>
    <w:basedOn w:val="a0"/>
    <w:link w:val="3"/>
    <w:semiHidden/>
    <w:rsid w:val="0069159F"/>
    <w:rPr>
      <w:rFonts w:asciiTheme="majorHAnsi" w:eastAsiaTheme="majorEastAsia" w:hAnsiTheme="majorHAnsi" w:cstheme="majorBidi"/>
      <w:b/>
      <w:bCs/>
      <w:color w:val="4F81BD" w:themeColor="accent1"/>
      <w:sz w:val="24"/>
      <w:szCs w:val="24"/>
    </w:rPr>
  </w:style>
  <w:style w:type="character" w:customStyle="1" w:styleId="af0">
    <w:name w:val="Без интервала Знак"/>
    <w:aliases w:val="мой стиль Знак,Этот бля Знак,Этот Знак,Обя Знак,мелкий Знак,норма Знак,мой рабочий Знак,Айгерим Знак,No Spacing1 Знак,Без интервала11 Знак,свой Знак,No Spacing Знак"/>
    <w:link w:val="af"/>
    <w:uiPriority w:val="1"/>
    <w:locked/>
    <w:rsid w:val="009F5E7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72728">
      <w:bodyDiv w:val="1"/>
      <w:marLeft w:val="0"/>
      <w:marRight w:val="0"/>
      <w:marTop w:val="0"/>
      <w:marBottom w:val="0"/>
      <w:divBdr>
        <w:top w:val="none" w:sz="0" w:space="0" w:color="auto"/>
        <w:left w:val="none" w:sz="0" w:space="0" w:color="auto"/>
        <w:bottom w:val="none" w:sz="0" w:space="0" w:color="auto"/>
        <w:right w:val="none" w:sz="0" w:space="0" w:color="auto"/>
      </w:divBdr>
    </w:div>
    <w:div w:id="39060981">
      <w:bodyDiv w:val="1"/>
      <w:marLeft w:val="0"/>
      <w:marRight w:val="0"/>
      <w:marTop w:val="0"/>
      <w:marBottom w:val="0"/>
      <w:divBdr>
        <w:top w:val="none" w:sz="0" w:space="0" w:color="auto"/>
        <w:left w:val="none" w:sz="0" w:space="0" w:color="auto"/>
        <w:bottom w:val="none" w:sz="0" w:space="0" w:color="auto"/>
        <w:right w:val="none" w:sz="0" w:space="0" w:color="auto"/>
      </w:divBdr>
    </w:div>
    <w:div w:id="81920468">
      <w:bodyDiv w:val="1"/>
      <w:marLeft w:val="0"/>
      <w:marRight w:val="0"/>
      <w:marTop w:val="0"/>
      <w:marBottom w:val="0"/>
      <w:divBdr>
        <w:top w:val="none" w:sz="0" w:space="0" w:color="auto"/>
        <w:left w:val="none" w:sz="0" w:space="0" w:color="auto"/>
        <w:bottom w:val="none" w:sz="0" w:space="0" w:color="auto"/>
        <w:right w:val="none" w:sz="0" w:space="0" w:color="auto"/>
      </w:divBdr>
    </w:div>
    <w:div w:id="89473974">
      <w:bodyDiv w:val="1"/>
      <w:marLeft w:val="0"/>
      <w:marRight w:val="0"/>
      <w:marTop w:val="0"/>
      <w:marBottom w:val="0"/>
      <w:divBdr>
        <w:top w:val="none" w:sz="0" w:space="0" w:color="auto"/>
        <w:left w:val="none" w:sz="0" w:space="0" w:color="auto"/>
        <w:bottom w:val="none" w:sz="0" w:space="0" w:color="auto"/>
        <w:right w:val="none" w:sz="0" w:space="0" w:color="auto"/>
      </w:divBdr>
    </w:div>
    <w:div w:id="109858723">
      <w:bodyDiv w:val="1"/>
      <w:marLeft w:val="0"/>
      <w:marRight w:val="0"/>
      <w:marTop w:val="0"/>
      <w:marBottom w:val="0"/>
      <w:divBdr>
        <w:top w:val="none" w:sz="0" w:space="0" w:color="auto"/>
        <w:left w:val="none" w:sz="0" w:space="0" w:color="auto"/>
        <w:bottom w:val="none" w:sz="0" w:space="0" w:color="auto"/>
        <w:right w:val="none" w:sz="0" w:space="0" w:color="auto"/>
      </w:divBdr>
      <w:divsChild>
        <w:div w:id="1815289894">
          <w:marLeft w:val="0"/>
          <w:marRight w:val="0"/>
          <w:marTop w:val="0"/>
          <w:marBottom w:val="0"/>
          <w:divBdr>
            <w:top w:val="none" w:sz="0" w:space="0" w:color="auto"/>
            <w:left w:val="none" w:sz="0" w:space="0" w:color="auto"/>
            <w:bottom w:val="none" w:sz="0" w:space="0" w:color="auto"/>
            <w:right w:val="none" w:sz="0" w:space="0" w:color="auto"/>
          </w:divBdr>
        </w:div>
      </w:divsChild>
    </w:div>
    <w:div w:id="204831042">
      <w:bodyDiv w:val="1"/>
      <w:marLeft w:val="0"/>
      <w:marRight w:val="0"/>
      <w:marTop w:val="0"/>
      <w:marBottom w:val="0"/>
      <w:divBdr>
        <w:top w:val="none" w:sz="0" w:space="0" w:color="auto"/>
        <w:left w:val="none" w:sz="0" w:space="0" w:color="auto"/>
        <w:bottom w:val="none" w:sz="0" w:space="0" w:color="auto"/>
        <w:right w:val="none" w:sz="0" w:space="0" w:color="auto"/>
      </w:divBdr>
    </w:div>
    <w:div w:id="270359050">
      <w:bodyDiv w:val="1"/>
      <w:marLeft w:val="0"/>
      <w:marRight w:val="0"/>
      <w:marTop w:val="0"/>
      <w:marBottom w:val="0"/>
      <w:divBdr>
        <w:top w:val="none" w:sz="0" w:space="0" w:color="auto"/>
        <w:left w:val="none" w:sz="0" w:space="0" w:color="auto"/>
        <w:bottom w:val="none" w:sz="0" w:space="0" w:color="auto"/>
        <w:right w:val="none" w:sz="0" w:space="0" w:color="auto"/>
      </w:divBdr>
    </w:div>
    <w:div w:id="319117901">
      <w:bodyDiv w:val="1"/>
      <w:marLeft w:val="0"/>
      <w:marRight w:val="0"/>
      <w:marTop w:val="0"/>
      <w:marBottom w:val="0"/>
      <w:divBdr>
        <w:top w:val="none" w:sz="0" w:space="0" w:color="auto"/>
        <w:left w:val="none" w:sz="0" w:space="0" w:color="auto"/>
        <w:bottom w:val="none" w:sz="0" w:space="0" w:color="auto"/>
        <w:right w:val="none" w:sz="0" w:space="0" w:color="auto"/>
      </w:divBdr>
    </w:div>
    <w:div w:id="325674796">
      <w:bodyDiv w:val="1"/>
      <w:marLeft w:val="0"/>
      <w:marRight w:val="0"/>
      <w:marTop w:val="0"/>
      <w:marBottom w:val="0"/>
      <w:divBdr>
        <w:top w:val="none" w:sz="0" w:space="0" w:color="auto"/>
        <w:left w:val="none" w:sz="0" w:space="0" w:color="auto"/>
        <w:bottom w:val="none" w:sz="0" w:space="0" w:color="auto"/>
        <w:right w:val="none" w:sz="0" w:space="0" w:color="auto"/>
      </w:divBdr>
    </w:div>
    <w:div w:id="353120559">
      <w:bodyDiv w:val="1"/>
      <w:marLeft w:val="0"/>
      <w:marRight w:val="0"/>
      <w:marTop w:val="0"/>
      <w:marBottom w:val="0"/>
      <w:divBdr>
        <w:top w:val="none" w:sz="0" w:space="0" w:color="auto"/>
        <w:left w:val="none" w:sz="0" w:space="0" w:color="auto"/>
        <w:bottom w:val="none" w:sz="0" w:space="0" w:color="auto"/>
        <w:right w:val="none" w:sz="0" w:space="0" w:color="auto"/>
      </w:divBdr>
    </w:div>
    <w:div w:id="365640118">
      <w:bodyDiv w:val="1"/>
      <w:marLeft w:val="0"/>
      <w:marRight w:val="0"/>
      <w:marTop w:val="0"/>
      <w:marBottom w:val="0"/>
      <w:divBdr>
        <w:top w:val="none" w:sz="0" w:space="0" w:color="auto"/>
        <w:left w:val="none" w:sz="0" w:space="0" w:color="auto"/>
        <w:bottom w:val="none" w:sz="0" w:space="0" w:color="auto"/>
        <w:right w:val="none" w:sz="0" w:space="0" w:color="auto"/>
      </w:divBdr>
    </w:div>
    <w:div w:id="365956883">
      <w:bodyDiv w:val="1"/>
      <w:marLeft w:val="0"/>
      <w:marRight w:val="0"/>
      <w:marTop w:val="0"/>
      <w:marBottom w:val="0"/>
      <w:divBdr>
        <w:top w:val="none" w:sz="0" w:space="0" w:color="auto"/>
        <w:left w:val="none" w:sz="0" w:space="0" w:color="auto"/>
        <w:bottom w:val="none" w:sz="0" w:space="0" w:color="auto"/>
        <w:right w:val="none" w:sz="0" w:space="0" w:color="auto"/>
      </w:divBdr>
    </w:div>
    <w:div w:id="370769371">
      <w:bodyDiv w:val="1"/>
      <w:marLeft w:val="0"/>
      <w:marRight w:val="0"/>
      <w:marTop w:val="0"/>
      <w:marBottom w:val="0"/>
      <w:divBdr>
        <w:top w:val="none" w:sz="0" w:space="0" w:color="auto"/>
        <w:left w:val="none" w:sz="0" w:space="0" w:color="auto"/>
        <w:bottom w:val="none" w:sz="0" w:space="0" w:color="auto"/>
        <w:right w:val="none" w:sz="0" w:space="0" w:color="auto"/>
      </w:divBdr>
      <w:divsChild>
        <w:div w:id="8610024">
          <w:marLeft w:val="0"/>
          <w:marRight w:val="0"/>
          <w:marTop w:val="0"/>
          <w:marBottom w:val="0"/>
          <w:divBdr>
            <w:top w:val="none" w:sz="0" w:space="0" w:color="auto"/>
            <w:left w:val="none" w:sz="0" w:space="0" w:color="auto"/>
            <w:bottom w:val="none" w:sz="0" w:space="0" w:color="auto"/>
            <w:right w:val="none" w:sz="0" w:space="0" w:color="auto"/>
          </w:divBdr>
        </w:div>
        <w:div w:id="53046177">
          <w:marLeft w:val="0"/>
          <w:marRight w:val="0"/>
          <w:marTop w:val="0"/>
          <w:marBottom w:val="0"/>
          <w:divBdr>
            <w:top w:val="none" w:sz="0" w:space="0" w:color="auto"/>
            <w:left w:val="none" w:sz="0" w:space="0" w:color="auto"/>
            <w:bottom w:val="none" w:sz="0" w:space="0" w:color="auto"/>
            <w:right w:val="none" w:sz="0" w:space="0" w:color="auto"/>
          </w:divBdr>
        </w:div>
        <w:div w:id="271009848">
          <w:marLeft w:val="0"/>
          <w:marRight w:val="0"/>
          <w:marTop w:val="0"/>
          <w:marBottom w:val="0"/>
          <w:divBdr>
            <w:top w:val="none" w:sz="0" w:space="0" w:color="auto"/>
            <w:left w:val="none" w:sz="0" w:space="0" w:color="auto"/>
            <w:bottom w:val="none" w:sz="0" w:space="0" w:color="auto"/>
            <w:right w:val="none" w:sz="0" w:space="0" w:color="auto"/>
          </w:divBdr>
        </w:div>
        <w:div w:id="275523251">
          <w:marLeft w:val="0"/>
          <w:marRight w:val="0"/>
          <w:marTop w:val="0"/>
          <w:marBottom w:val="0"/>
          <w:divBdr>
            <w:top w:val="none" w:sz="0" w:space="0" w:color="auto"/>
            <w:left w:val="none" w:sz="0" w:space="0" w:color="auto"/>
            <w:bottom w:val="none" w:sz="0" w:space="0" w:color="auto"/>
            <w:right w:val="none" w:sz="0" w:space="0" w:color="auto"/>
          </w:divBdr>
        </w:div>
        <w:div w:id="276790591">
          <w:marLeft w:val="0"/>
          <w:marRight w:val="0"/>
          <w:marTop w:val="0"/>
          <w:marBottom w:val="0"/>
          <w:divBdr>
            <w:top w:val="none" w:sz="0" w:space="0" w:color="auto"/>
            <w:left w:val="none" w:sz="0" w:space="0" w:color="auto"/>
            <w:bottom w:val="none" w:sz="0" w:space="0" w:color="auto"/>
            <w:right w:val="none" w:sz="0" w:space="0" w:color="auto"/>
          </w:divBdr>
        </w:div>
        <w:div w:id="283079033">
          <w:marLeft w:val="0"/>
          <w:marRight w:val="0"/>
          <w:marTop w:val="0"/>
          <w:marBottom w:val="0"/>
          <w:divBdr>
            <w:top w:val="none" w:sz="0" w:space="0" w:color="auto"/>
            <w:left w:val="none" w:sz="0" w:space="0" w:color="auto"/>
            <w:bottom w:val="none" w:sz="0" w:space="0" w:color="auto"/>
            <w:right w:val="none" w:sz="0" w:space="0" w:color="auto"/>
          </w:divBdr>
        </w:div>
        <w:div w:id="451290891">
          <w:marLeft w:val="0"/>
          <w:marRight w:val="0"/>
          <w:marTop w:val="0"/>
          <w:marBottom w:val="0"/>
          <w:divBdr>
            <w:top w:val="none" w:sz="0" w:space="0" w:color="auto"/>
            <w:left w:val="none" w:sz="0" w:space="0" w:color="auto"/>
            <w:bottom w:val="none" w:sz="0" w:space="0" w:color="auto"/>
            <w:right w:val="none" w:sz="0" w:space="0" w:color="auto"/>
          </w:divBdr>
        </w:div>
        <w:div w:id="473261087">
          <w:marLeft w:val="0"/>
          <w:marRight w:val="0"/>
          <w:marTop w:val="0"/>
          <w:marBottom w:val="0"/>
          <w:divBdr>
            <w:top w:val="none" w:sz="0" w:space="0" w:color="auto"/>
            <w:left w:val="none" w:sz="0" w:space="0" w:color="auto"/>
            <w:bottom w:val="none" w:sz="0" w:space="0" w:color="auto"/>
            <w:right w:val="none" w:sz="0" w:space="0" w:color="auto"/>
          </w:divBdr>
        </w:div>
        <w:div w:id="506141162">
          <w:marLeft w:val="0"/>
          <w:marRight w:val="0"/>
          <w:marTop w:val="0"/>
          <w:marBottom w:val="0"/>
          <w:divBdr>
            <w:top w:val="none" w:sz="0" w:space="0" w:color="auto"/>
            <w:left w:val="none" w:sz="0" w:space="0" w:color="auto"/>
            <w:bottom w:val="none" w:sz="0" w:space="0" w:color="auto"/>
            <w:right w:val="none" w:sz="0" w:space="0" w:color="auto"/>
          </w:divBdr>
        </w:div>
        <w:div w:id="534735501">
          <w:marLeft w:val="0"/>
          <w:marRight w:val="0"/>
          <w:marTop w:val="0"/>
          <w:marBottom w:val="0"/>
          <w:divBdr>
            <w:top w:val="none" w:sz="0" w:space="0" w:color="auto"/>
            <w:left w:val="none" w:sz="0" w:space="0" w:color="auto"/>
            <w:bottom w:val="none" w:sz="0" w:space="0" w:color="auto"/>
            <w:right w:val="none" w:sz="0" w:space="0" w:color="auto"/>
          </w:divBdr>
        </w:div>
        <w:div w:id="631326495">
          <w:marLeft w:val="0"/>
          <w:marRight w:val="0"/>
          <w:marTop w:val="0"/>
          <w:marBottom w:val="0"/>
          <w:divBdr>
            <w:top w:val="none" w:sz="0" w:space="0" w:color="auto"/>
            <w:left w:val="none" w:sz="0" w:space="0" w:color="auto"/>
            <w:bottom w:val="none" w:sz="0" w:space="0" w:color="auto"/>
            <w:right w:val="none" w:sz="0" w:space="0" w:color="auto"/>
          </w:divBdr>
        </w:div>
        <w:div w:id="677196561">
          <w:marLeft w:val="0"/>
          <w:marRight w:val="0"/>
          <w:marTop w:val="0"/>
          <w:marBottom w:val="0"/>
          <w:divBdr>
            <w:top w:val="none" w:sz="0" w:space="0" w:color="auto"/>
            <w:left w:val="none" w:sz="0" w:space="0" w:color="auto"/>
            <w:bottom w:val="none" w:sz="0" w:space="0" w:color="auto"/>
            <w:right w:val="none" w:sz="0" w:space="0" w:color="auto"/>
          </w:divBdr>
        </w:div>
        <w:div w:id="690910574">
          <w:marLeft w:val="0"/>
          <w:marRight w:val="0"/>
          <w:marTop w:val="0"/>
          <w:marBottom w:val="0"/>
          <w:divBdr>
            <w:top w:val="none" w:sz="0" w:space="0" w:color="auto"/>
            <w:left w:val="none" w:sz="0" w:space="0" w:color="auto"/>
            <w:bottom w:val="none" w:sz="0" w:space="0" w:color="auto"/>
            <w:right w:val="none" w:sz="0" w:space="0" w:color="auto"/>
          </w:divBdr>
        </w:div>
        <w:div w:id="705911673">
          <w:marLeft w:val="0"/>
          <w:marRight w:val="0"/>
          <w:marTop w:val="0"/>
          <w:marBottom w:val="0"/>
          <w:divBdr>
            <w:top w:val="none" w:sz="0" w:space="0" w:color="auto"/>
            <w:left w:val="none" w:sz="0" w:space="0" w:color="auto"/>
            <w:bottom w:val="none" w:sz="0" w:space="0" w:color="auto"/>
            <w:right w:val="none" w:sz="0" w:space="0" w:color="auto"/>
          </w:divBdr>
        </w:div>
        <w:div w:id="711806360">
          <w:marLeft w:val="0"/>
          <w:marRight w:val="0"/>
          <w:marTop w:val="0"/>
          <w:marBottom w:val="0"/>
          <w:divBdr>
            <w:top w:val="none" w:sz="0" w:space="0" w:color="auto"/>
            <w:left w:val="none" w:sz="0" w:space="0" w:color="auto"/>
            <w:bottom w:val="none" w:sz="0" w:space="0" w:color="auto"/>
            <w:right w:val="none" w:sz="0" w:space="0" w:color="auto"/>
          </w:divBdr>
        </w:div>
        <w:div w:id="714429365">
          <w:marLeft w:val="0"/>
          <w:marRight w:val="0"/>
          <w:marTop w:val="0"/>
          <w:marBottom w:val="0"/>
          <w:divBdr>
            <w:top w:val="none" w:sz="0" w:space="0" w:color="auto"/>
            <w:left w:val="none" w:sz="0" w:space="0" w:color="auto"/>
            <w:bottom w:val="none" w:sz="0" w:space="0" w:color="auto"/>
            <w:right w:val="none" w:sz="0" w:space="0" w:color="auto"/>
          </w:divBdr>
        </w:div>
        <w:div w:id="782116694">
          <w:marLeft w:val="0"/>
          <w:marRight w:val="0"/>
          <w:marTop w:val="0"/>
          <w:marBottom w:val="0"/>
          <w:divBdr>
            <w:top w:val="none" w:sz="0" w:space="0" w:color="auto"/>
            <w:left w:val="none" w:sz="0" w:space="0" w:color="auto"/>
            <w:bottom w:val="none" w:sz="0" w:space="0" w:color="auto"/>
            <w:right w:val="none" w:sz="0" w:space="0" w:color="auto"/>
          </w:divBdr>
        </w:div>
        <w:div w:id="809781972">
          <w:marLeft w:val="0"/>
          <w:marRight w:val="0"/>
          <w:marTop w:val="0"/>
          <w:marBottom w:val="0"/>
          <w:divBdr>
            <w:top w:val="none" w:sz="0" w:space="0" w:color="auto"/>
            <w:left w:val="none" w:sz="0" w:space="0" w:color="auto"/>
            <w:bottom w:val="none" w:sz="0" w:space="0" w:color="auto"/>
            <w:right w:val="none" w:sz="0" w:space="0" w:color="auto"/>
          </w:divBdr>
        </w:div>
        <w:div w:id="843935838">
          <w:marLeft w:val="0"/>
          <w:marRight w:val="0"/>
          <w:marTop w:val="0"/>
          <w:marBottom w:val="0"/>
          <w:divBdr>
            <w:top w:val="none" w:sz="0" w:space="0" w:color="auto"/>
            <w:left w:val="none" w:sz="0" w:space="0" w:color="auto"/>
            <w:bottom w:val="none" w:sz="0" w:space="0" w:color="auto"/>
            <w:right w:val="none" w:sz="0" w:space="0" w:color="auto"/>
          </w:divBdr>
        </w:div>
        <w:div w:id="904293138">
          <w:marLeft w:val="0"/>
          <w:marRight w:val="0"/>
          <w:marTop w:val="0"/>
          <w:marBottom w:val="0"/>
          <w:divBdr>
            <w:top w:val="none" w:sz="0" w:space="0" w:color="auto"/>
            <w:left w:val="none" w:sz="0" w:space="0" w:color="auto"/>
            <w:bottom w:val="none" w:sz="0" w:space="0" w:color="auto"/>
            <w:right w:val="none" w:sz="0" w:space="0" w:color="auto"/>
          </w:divBdr>
        </w:div>
        <w:div w:id="915826269">
          <w:marLeft w:val="0"/>
          <w:marRight w:val="0"/>
          <w:marTop w:val="0"/>
          <w:marBottom w:val="0"/>
          <w:divBdr>
            <w:top w:val="none" w:sz="0" w:space="0" w:color="auto"/>
            <w:left w:val="none" w:sz="0" w:space="0" w:color="auto"/>
            <w:bottom w:val="none" w:sz="0" w:space="0" w:color="auto"/>
            <w:right w:val="none" w:sz="0" w:space="0" w:color="auto"/>
          </w:divBdr>
        </w:div>
        <w:div w:id="925575073">
          <w:marLeft w:val="0"/>
          <w:marRight w:val="0"/>
          <w:marTop w:val="0"/>
          <w:marBottom w:val="0"/>
          <w:divBdr>
            <w:top w:val="none" w:sz="0" w:space="0" w:color="auto"/>
            <w:left w:val="none" w:sz="0" w:space="0" w:color="auto"/>
            <w:bottom w:val="none" w:sz="0" w:space="0" w:color="auto"/>
            <w:right w:val="none" w:sz="0" w:space="0" w:color="auto"/>
          </w:divBdr>
        </w:div>
        <w:div w:id="957684218">
          <w:marLeft w:val="0"/>
          <w:marRight w:val="0"/>
          <w:marTop w:val="0"/>
          <w:marBottom w:val="0"/>
          <w:divBdr>
            <w:top w:val="none" w:sz="0" w:space="0" w:color="auto"/>
            <w:left w:val="none" w:sz="0" w:space="0" w:color="auto"/>
            <w:bottom w:val="none" w:sz="0" w:space="0" w:color="auto"/>
            <w:right w:val="none" w:sz="0" w:space="0" w:color="auto"/>
          </w:divBdr>
        </w:div>
        <w:div w:id="969827251">
          <w:marLeft w:val="0"/>
          <w:marRight w:val="0"/>
          <w:marTop w:val="0"/>
          <w:marBottom w:val="0"/>
          <w:divBdr>
            <w:top w:val="none" w:sz="0" w:space="0" w:color="auto"/>
            <w:left w:val="none" w:sz="0" w:space="0" w:color="auto"/>
            <w:bottom w:val="none" w:sz="0" w:space="0" w:color="auto"/>
            <w:right w:val="none" w:sz="0" w:space="0" w:color="auto"/>
          </w:divBdr>
        </w:div>
        <w:div w:id="970749173">
          <w:marLeft w:val="0"/>
          <w:marRight w:val="0"/>
          <w:marTop w:val="0"/>
          <w:marBottom w:val="0"/>
          <w:divBdr>
            <w:top w:val="none" w:sz="0" w:space="0" w:color="auto"/>
            <w:left w:val="none" w:sz="0" w:space="0" w:color="auto"/>
            <w:bottom w:val="none" w:sz="0" w:space="0" w:color="auto"/>
            <w:right w:val="none" w:sz="0" w:space="0" w:color="auto"/>
          </w:divBdr>
        </w:div>
        <w:div w:id="981009255">
          <w:marLeft w:val="0"/>
          <w:marRight w:val="0"/>
          <w:marTop w:val="0"/>
          <w:marBottom w:val="0"/>
          <w:divBdr>
            <w:top w:val="none" w:sz="0" w:space="0" w:color="auto"/>
            <w:left w:val="none" w:sz="0" w:space="0" w:color="auto"/>
            <w:bottom w:val="none" w:sz="0" w:space="0" w:color="auto"/>
            <w:right w:val="none" w:sz="0" w:space="0" w:color="auto"/>
          </w:divBdr>
        </w:div>
        <w:div w:id="1024863581">
          <w:marLeft w:val="0"/>
          <w:marRight w:val="0"/>
          <w:marTop w:val="0"/>
          <w:marBottom w:val="0"/>
          <w:divBdr>
            <w:top w:val="none" w:sz="0" w:space="0" w:color="auto"/>
            <w:left w:val="none" w:sz="0" w:space="0" w:color="auto"/>
            <w:bottom w:val="none" w:sz="0" w:space="0" w:color="auto"/>
            <w:right w:val="none" w:sz="0" w:space="0" w:color="auto"/>
          </w:divBdr>
        </w:div>
        <w:div w:id="1032728373">
          <w:marLeft w:val="0"/>
          <w:marRight w:val="0"/>
          <w:marTop w:val="0"/>
          <w:marBottom w:val="0"/>
          <w:divBdr>
            <w:top w:val="none" w:sz="0" w:space="0" w:color="auto"/>
            <w:left w:val="none" w:sz="0" w:space="0" w:color="auto"/>
            <w:bottom w:val="none" w:sz="0" w:space="0" w:color="auto"/>
            <w:right w:val="none" w:sz="0" w:space="0" w:color="auto"/>
          </w:divBdr>
        </w:div>
        <w:div w:id="1040938477">
          <w:marLeft w:val="0"/>
          <w:marRight w:val="0"/>
          <w:marTop w:val="0"/>
          <w:marBottom w:val="0"/>
          <w:divBdr>
            <w:top w:val="none" w:sz="0" w:space="0" w:color="auto"/>
            <w:left w:val="none" w:sz="0" w:space="0" w:color="auto"/>
            <w:bottom w:val="none" w:sz="0" w:space="0" w:color="auto"/>
            <w:right w:val="none" w:sz="0" w:space="0" w:color="auto"/>
          </w:divBdr>
        </w:div>
        <w:div w:id="1050303984">
          <w:marLeft w:val="0"/>
          <w:marRight w:val="0"/>
          <w:marTop w:val="0"/>
          <w:marBottom w:val="0"/>
          <w:divBdr>
            <w:top w:val="none" w:sz="0" w:space="0" w:color="auto"/>
            <w:left w:val="none" w:sz="0" w:space="0" w:color="auto"/>
            <w:bottom w:val="none" w:sz="0" w:space="0" w:color="auto"/>
            <w:right w:val="none" w:sz="0" w:space="0" w:color="auto"/>
          </w:divBdr>
        </w:div>
        <w:div w:id="1055540758">
          <w:marLeft w:val="0"/>
          <w:marRight w:val="0"/>
          <w:marTop w:val="0"/>
          <w:marBottom w:val="0"/>
          <w:divBdr>
            <w:top w:val="none" w:sz="0" w:space="0" w:color="auto"/>
            <w:left w:val="none" w:sz="0" w:space="0" w:color="auto"/>
            <w:bottom w:val="none" w:sz="0" w:space="0" w:color="auto"/>
            <w:right w:val="none" w:sz="0" w:space="0" w:color="auto"/>
          </w:divBdr>
        </w:div>
        <w:div w:id="1067798640">
          <w:marLeft w:val="0"/>
          <w:marRight w:val="0"/>
          <w:marTop w:val="0"/>
          <w:marBottom w:val="0"/>
          <w:divBdr>
            <w:top w:val="none" w:sz="0" w:space="0" w:color="auto"/>
            <w:left w:val="none" w:sz="0" w:space="0" w:color="auto"/>
            <w:bottom w:val="none" w:sz="0" w:space="0" w:color="auto"/>
            <w:right w:val="none" w:sz="0" w:space="0" w:color="auto"/>
          </w:divBdr>
        </w:div>
        <w:div w:id="1191645131">
          <w:marLeft w:val="0"/>
          <w:marRight w:val="0"/>
          <w:marTop w:val="0"/>
          <w:marBottom w:val="0"/>
          <w:divBdr>
            <w:top w:val="none" w:sz="0" w:space="0" w:color="auto"/>
            <w:left w:val="none" w:sz="0" w:space="0" w:color="auto"/>
            <w:bottom w:val="none" w:sz="0" w:space="0" w:color="auto"/>
            <w:right w:val="none" w:sz="0" w:space="0" w:color="auto"/>
          </w:divBdr>
        </w:div>
        <w:div w:id="1253778187">
          <w:marLeft w:val="0"/>
          <w:marRight w:val="0"/>
          <w:marTop w:val="0"/>
          <w:marBottom w:val="0"/>
          <w:divBdr>
            <w:top w:val="none" w:sz="0" w:space="0" w:color="auto"/>
            <w:left w:val="none" w:sz="0" w:space="0" w:color="auto"/>
            <w:bottom w:val="none" w:sz="0" w:space="0" w:color="auto"/>
            <w:right w:val="none" w:sz="0" w:space="0" w:color="auto"/>
          </w:divBdr>
        </w:div>
        <w:div w:id="1275751720">
          <w:marLeft w:val="0"/>
          <w:marRight w:val="0"/>
          <w:marTop w:val="0"/>
          <w:marBottom w:val="0"/>
          <w:divBdr>
            <w:top w:val="none" w:sz="0" w:space="0" w:color="auto"/>
            <w:left w:val="none" w:sz="0" w:space="0" w:color="auto"/>
            <w:bottom w:val="none" w:sz="0" w:space="0" w:color="auto"/>
            <w:right w:val="none" w:sz="0" w:space="0" w:color="auto"/>
          </w:divBdr>
        </w:div>
        <w:div w:id="1299338177">
          <w:marLeft w:val="0"/>
          <w:marRight w:val="0"/>
          <w:marTop w:val="0"/>
          <w:marBottom w:val="0"/>
          <w:divBdr>
            <w:top w:val="none" w:sz="0" w:space="0" w:color="auto"/>
            <w:left w:val="none" w:sz="0" w:space="0" w:color="auto"/>
            <w:bottom w:val="none" w:sz="0" w:space="0" w:color="auto"/>
            <w:right w:val="none" w:sz="0" w:space="0" w:color="auto"/>
          </w:divBdr>
        </w:div>
        <w:div w:id="1344554728">
          <w:marLeft w:val="0"/>
          <w:marRight w:val="0"/>
          <w:marTop w:val="0"/>
          <w:marBottom w:val="0"/>
          <w:divBdr>
            <w:top w:val="none" w:sz="0" w:space="0" w:color="auto"/>
            <w:left w:val="none" w:sz="0" w:space="0" w:color="auto"/>
            <w:bottom w:val="none" w:sz="0" w:space="0" w:color="auto"/>
            <w:right w:val="none" w:sz="0" w:space="0" w:color="auto"/>
          </w:divBdr>
        </w:div>
        <w:div w:id="1402096102">
          <w:marLeft w:val="0"/>
          <w:marRight w:val="0"/>
          <w:marTop w:val="0"/>
          <w:marBottom w:val="0"/>
          <w:divBdr>
            <w:top w:val="none" w:sz="0" w:space="0" w:color="auto"/>
            <w:left w:val="none" w:sz="0" w:space="0" w:color="auto"/>
            <w:bottom w:val="none" w:sz="0" w:space="0" w:color="auto"/>
            <w:right w:val="none" w:sz="0" w:space="0" w:color="auto"/>
          </w:divBdr>
        </w:div>
        <w:div w:id="1413508379">
          <w:marLeft w:val="0"/>
          <w:marRight w:val="0"/>
          <w:marTop w:val="0"/>
          <w:marBottom w:val="0"/>
          <w:divBdr>
            <w:top w:val="none" w:sz="0" w:space="0" w:color="auto"/>
            <w:left w:val="none" w:sz="0" w:space="0" w:color="auto"/>
            <w:bottom w:val="none" w:sz="0" w:space="0" w:color="auto"/>
            <w:right w:val="none" w:sz="0" w:space="0" w:color="auto"/>
          </w:divBdr>
        </w:div>
        <w:div w:id="1433747102">
          <w:marLeft w:val="0"/>
          <w:marRight w:val="0"/>
          <w:marTop w:val="0"/>
          <w:marBottom w:val="0"/>
          <w:divBdr>
            <w:top w:val="none" w:sz="0" w:space="0" w:color="auto"/>
            <w:left w:val="none" w:sz="0" w:space="0" w:color="auto"/>
            <w:bottom w:val="none" w:sz="0" w:space="0" w:color="auto"/>
            <w:right w:val="none" w:sz="0" w:space="0" w:color="auto"/>
          </w:divBdr>
        </w:div>
        <w:div w:id="1472795256">
          <w:marLeft w:val="0"/>
          <w:marRight w:val="0"/>
          <w:marTop w:val="0"/>
          <w:marBottom w:val="0"/>
          <w:divBdr>
            <w:top w:val="none" w:sz="0" w:space="0" w:color="auto"/>
            <w:left w:val="none" w:sz="0" w:space="0" w:color="auto"/>
            <w:bottom w:val="none" w:sz="0" w:space="0" w:color="auto"/>
            <w:right w:val="none" w:sz="0" w:space="0" w:color="auto"/>
          </w:divBdr>
        </w:div>
        <w:div w:id="1562449328">
          <w:marLeft w:val="0"/>
          <w:marRight w:val="0"/>
          <w:marTop w:val="0"/>
          <w:marBottom w:val="0"/>
          <w:divBdr>
            <w:top w:val="none" w:sz="0" w:space="0" w:color="auto"/>
            <w:left w:val="none" w:sz="0" w:space="0" w:color="auto"/>
            <w:bottom w:val="none" w:sz="0" w:space="0" w:color="auto"/>
            <w:right w:val="none" w:sz="0" w:space="0" w:color="auto"/>
          </w:divBdr>
        </w:div>
        <w:div w:id="1613856326">
          <w:marLeft w:val="0"/>
          <w:marRight w:val="0"/>
          <w:marTop w:val="0"/>
          <w:marBottom w:val="0"/>
          <w:divBdr>
            <w:top w:val="none" w:sz="0" w:space="0" w:color="auto"/>
            <w:left w:val="none" w:sz="0" w:space="0" w:color="auto"/>
            <w:bottom w:val="none" w:sz="0" w:space="0" w:color="auto"/>
            <w:right w:val="none" w:sz="0" w:space="0" w:color="auto"/>
          </w:divBdr>
        </w:div>
        <w:div w:id="1627851333">
          <w:marLeft w:val="0"/>
          <w:marRight w:val="0"/>
          <w:marTop w:val="0"/>
          <w:marBottom w:val="0"/>
          <w:divBdr>
            <w:top w:val="none" w:sz="0" w:space="0" w:color="auto"/>
            <w:left w:val="none" w:sz="0" w:space="0" w:color="auto"/>
            <w:bottom w:val="none" w:sz="0" w:space="0" w:color="auto"/>
            <w:right w:val="none" w:sz="0" w:space="0" w:color="auto"/>
          </w:divBdr>
        </w:div>
        <w:div w:id="1629781423">
          <w:marLeft w:val="0"/>
          <w:marRight w:val="0"/>
          <w:marTop w:val="0"/>
          <w:marBottom w:val="0"/>
          <w:divBdr>
            <w:top w:val="none" w:sz="0" w:space="0" w:color="auto"/>
            <w:left w:val="none" w:sz="0" w:space="0" w:color="auto"/>
            <w:bottom w:val="none" w:sz="0" w:space="0" w:color="auto"/>
            <w:right w:val="none" w:sz="0" w:space="0" w:color="auto"/>
          </w:divBdr>
        </w:div>
        <w:div w:id="1668441884">
          <w:marLeft w:val="0"/>
          <w:marRight w:val="0"/>
          <w:marTop w:val="0"/>
          <w:marBottom w:val="0"/>
          <w:divBdr>
            <w:top w:val="none" w:sz="0" w:space="0" w:color="auto"/>
            <w:left w:val="none" w:sz="0" w:space="0" w:color="auto"/>
            <w:bottom w:val="none" w:sz="0" w:space="0" w:color="auto"/>
            <w:right w:val="none" w:sz="0" w:space="0" w:color="auto"/>
          </w:divBdr>
        </w:div>
        <w:div w:id="1700231118">
          <w:marLeft w:val="0"/>
          <w:marRight w:val="0"/>
          <w:marTop w:val="0"/>
          <w:marBottom w:val="0"/>
          <w:divBdr>
            <w:top w:val="none" w:sz="0" w:space="0" w:color="auto"/>
            <w:left w:val="none" w:sz="0" w:space="0" w:color="auto"/>
            <w:bottom w:val="none" w:sz="0" w:space="0" w:color="auto"/>
            <w:right w:val="none" w:sz="0" w:space="0" w:color="auto"/>
          </w:divBdr>
        </w:div>
        <w:div w:id="1701467026">
          <w:marLeft w:val="0"/>
          <w:marRight w:val="0"/>
          <w:marTop w:val="0"/>
          <w:marBottom w:val="0"/>
          <w:divBdr>
            <w:top w:val="none" w:sz="0" w:space="0" w:color="auto"/>
            <w:left w:val="none" w:sz="0" w:space="0" w:color="auto"/>
            <w:bottom w:val="none" w:sz="0" w:space="0" w:color="auto"/>
            <w:right w:val="none" w:sz="0" w:space="0" w:color="auto"/>
          </w:divBdr>
        </w:div>
        <w:div w:id="1746680714">
          <w:marLeft w:val="0"/>
          <w:marRight w:val="0"/>
          <w:marTop w:val="0"/>
          <w:marBottom w:val="0"/>
          <w:divBdr>
            <w:top w:val="none" w:sz="0" w:space="0" w:color="auto"/>
            <w:left w:val="none" w:sz="0" w:space="0" w:color="auto"/>
            <w:bottom w:val="none" w:sz="0" w:space="0" w:color="auto"/>
            <w:right w:val="none" w:sz="0" w:space="0" w:color="auto"/>
          </w:divBdr>
        </w:div>
        <w:div w:id="1757632322">
          <w:marLeft w:val="0"/>
          <w:marRight w:val="0"/>
          <w:marTop w:val="0"/>
          <w:marBottom w:val="0"/>
          <w:divBdr>
            <w:top w:val="none" w:sz="0" w:space="0" w:color="auto"/>
            <w:left w:val="none" w:sz="0" w:space="0" w:color="auto"/>
            <w:bottom w:val="none" w:sz="0" w:space="0" w:color="auto"/>
            <w:right w:val="none" w:sz="0" w:space="0" w:color="auto"/>
          </w:divBdr>
        </w:div>
        <w:div w:id="1760833746">
          <w:marLeft w:val="0"/>
          <w:marRight w:val="0"/>
          <w:marTop w:val="0"/>
          <w:marBottom w:val="0"/>
          <w:divBdr>
            <w:top w:val="none" w:sz="0" w:space="0" w:color="auto"/>
            <w:left w:val="none" w:sz="0" w:space="0" w:color="auto"/>
            <w:bottom w:val="none" w:sz="0" w:space="0" w:color="auto"/>
            <w:right w:val="none" w:sz="0" w:space="0" w:color="auto"/>
          </w:divBdr>
        </w:div>
        <w:div w:id="1778869232">
          <w:marLeft w:val="0"/>
          <w:marRight w:val="0"/>
          <w:marTop w:val="0"/>
          <w:marBottom w:val="0"/>
          <w:divBdr>
            <w:top w:val="none" w:sz="0" w:space="0" w:color="auto"/>
            <w:left w:val="none" w:sz="0" w:space="0" w:color="auto"/>
            <w:bottom w:val="none" w:sz="0" w:space="0" w:color="auto"/>
            <w:right w:val="none" w:sz="0" w:space="0" w:color="auto"/>
          </w:divBdr>
        </w:div>
        <w:div w:id="1823622267">
          <w:marLeft w:val="0"/>
          <w:marRight w:val="0"/>
          <w:marTop w:val="0"/>
          <w:marBottom w:val="0"/>
          <w:divBdr>
            <w:top w:val="none" w:sz="0" w:space="0" w:color="auto"/>
            <w:left w:val="none" w:sz="0" w:space="0" w:color="auto"/>
            <w:bottom w:val="none" w:sz="0" w:space="0" w:color="auto"/>
            <w:right w:val="none" w:sz="0" w:space="0" w:color="auto"/>
          </w:divBdr>
        </w:div>
        <w:div w:id="1825243378">
          <w:marLeft w:val="0"/>
          <w:marRight w:val="0"/>
          <w:marTop w:val="0"/>
          <w:marBottom w:val="0"/>
          <w:divBdr>
            <w:top w:val="none" w:sz="0" w:space="0" w:color="auto"/>
            <w:left w:val="none" w:sz="0" w:space="0" w:color="auto"/>
            <w:bottom w:val="none" w:sz="0" w:space="0" w:color="auto"/>
            <w:right w:val="none" w:sz="0" w:space="0" w:color="auto"/>
          </w:divBdr>
        </w:div>
        <w:div w:id="1858152067">
          <w:marLeft w:val="0"/>
          <w:marRight w:val="0"/>
          <w:marTop w:val="0"/>
          <w:marBottom w:val="0"/>
          <w:divBdr>
            <w:top w:val="none" w:sz="0" w:space="0" w:color="auto"/>
            <w:left w:val="none" w:sz="0" w:space="0" w:color="auto"/>
            <w:bottom w:val="none" w:sz="0" w:space="0" w:color="auto"/>
            <w:right w:val="none" w:sz="0" w:space="0" w:color="auto"/>
          </w:divBdr>
        </w:div>
        <w:div w:id="1985960821">
          <w:marLeft w:val="0"/>
          <w:marRight w:val="0"/>
          <w:marTop w:val="0"/>
          <w:marBottom w:val="0"/>
          <w:divBdr>
            <w:top w:val="none" w:sz="0" w:space="0" w:color="auto"/>
            <w:left w:val="none" w:sz="0" w:space="0" w:color="auto"/>
            <w:bottom w:val="none" w:sz="0" w:space="0" w:color="auto"/>
            <w:right w:val="none" w:sz="0" w:space="0" w:color="auto"/>
          </w:divBdr>
        </w:div>
        <w:div w:id="2023824267">
          <w:marLeft w:val="0"/>
          <w:marRight w:val="0"/>
          <w:marTop w:val="0"/>
          <w:marBottom w:val="0"/>
          <w:divBdr>
            <w:top w:val="none" w:sz="0" w:space="0" w:color="auto"/>
            <w:left w:val="none" w:sz="0" w:space="0" w:color="auto"/>
            <w:bottom w:val="none" w:sz="0" w:space="0" w:color="auto"/>
            <w:right w:val="none" w:sz="0" w:space="0" w:color="auto"/>
          </w:divBdr>
        </w:div>
        <w:div w:id="2051763418">
          <w:marLeft w:val="0"/>
          <w:marRight w:val="0"/>
          <w:marTop w:val="0"/>
          <w:marBottom w:val="0"/>
          <w:divBdr>
            <w:top w:val="none" w:sz="0" w:space="0" w:color="auto"/>
            <w:left w:val="none" w:sz="0" w:space="0" w:color="auto"/>
            <w:bottom w:val="none" w:sz="0" w:space="0" w:color="auto"/>
            <w:right w:val="none" w:sz="0" w:space="0" w:color="auto"/>
          </w:divBdr>
        </w:div>
        <w:div w:id="2067097380">
          <w:marLeft w:val="0"/>
          <w:marRight w:val="0"/>
          <w:marTop w:val="0"/>
          <w:marBottom w:val="0"/>
          <w:divBdr>
            <w:top w:val="none" w:sz="0" w:space="0" w:color="auto"/>
            <w:left w:val="none" w:sz="0" w:space="0" w:color="auto"/>
            <w:bottom w:val="none" w:sz="0" w:space="0" w:color="auto"/>
            <w:right w:val="none" w:sz="0" w:space="0" w:color="auto"/>
          </w:divBdr>
        </w:div>
        <w:div w:id="2069104342">
          <w:marLeft w:val="0"/>
          <w:marRight w:val="0"/>
          <w:marTop w:val="0"/>
          <w:marBottom w:val="0"/>
          <w:divBdr>
            <w:top w:val="none" w:sz="0" w:space="0" w:color="auto"/>
            <w:left w:val="none" w:sz="0" w:space="0" w:color="auto"/>
            <w:bottom w:val="none" w:sz="0" w:space="0" w:color="auto"/>
            <w:right w:val="none" w:sz="0" w:space="0" w:color="auto"/>
          </w:divBdr>
        </w:div>
        <w:div w:id="2129664899">
          <w:marLeft w:val="0"/>
          <w:marRight w:val="0"/>
          <w:marTop w:val="0"/>
          <w:marBottom w:val="0"/>
          <w:divBdr>
            <w:top w:val="none" w:sz="0" w:space="0" w:color="auto"/>
            <w:left w:val="none" w:sz="0" w:space="0" w:color="auto"/>
            <w:bottom w:val="none" w:sz="0" w:space="0" w:color="auto"/>
            <w:right w:val="none" w:sz="0" w:space="0" w:color="auto"/>
          </w:divBdr>
        </w:div>
        <w:div w:id="2138251668">
          <w:marLeft w:val="0"/>
          <w:marRight w:val="0"/>
          <w:marTop w:val="0"/>
          <w:marBottom w:val="0"/>
          <w:divBdr>
            <w:top w:val="none" w:sz="0" w:space="0" w:color="auto"/>
            <w:left w:val="none" w:sz="0" w:space="0" w:color="auto"/>
            <w:bottom w:val="none" w:sz="0" w:space="0" w:color="auto"/>
            <w:right w:val="none" w:sz="0" w:space="0" w:color="auto"/>
          </w:divBdr>
        </w:div>
        <w:div w:id="2138718839">
          <w:marLeft w:val="0"/>
          <w:marRight w:val="0"/>
          <w:marTop w:val="0"/>
          <w:marBottom w:val="0"/>
          <w:divBdr>
            <w:top w:val="none" w:sz="0" w:space="0" w:color="auto"/>
            <w:left w:val="none" w:sz="0" w:space="0" w:color="auto"/>
            <w:bottom w:val="none" w:sz="0" w:space="0" w:color="auto"/>
            <w:right w:val="none" w:sz="0" w:space="0" w:color="auto"/>
          </w:divBdr>
        </w:div>
      </w:divsChild>
    </w:div>
    <w:div w:id="415052904">
      <w:bodyDiv w:val="1"/>
      <w:marLeft w:val="0"/>
      <w:marRight w:val="0"/>
      <w:marTop w:val="0"/>
      <w:marBottom w:val="0"/>
      <w:divBdr>
        <w:top w:val="none" w:sz="0" w:space="0" w:color="auto"/>
        <w:left w:val="none" w:sz="0" w:space="0" w:color="auto"/>
        <w:bottom w:val="none" w:sz="0" w:space="0" w:color="auto"/>
        <w:right w:val="none" w:sz="0" w:space="0" w:color="auto"/>
      </w:divBdr>
    </w:div>
    <w:div w:id="428818825">
      <w:bodyDiv w:val="1"/>
      <w:marLeft w:val="0"/>
      <w:marRight w:val="0"/>
      <w:marTop w:val="0"/>
      <w:marBottom w:val="0"/>
      <w:divBdr>
        <w:top w:val="none" w:sz="0" w:space="0" w:color="auto"/>
        <w:left w:val="none" w:sz="0" w:space="0" w:color="auto"/>
        <w:bottom w:val="none" w:sz="0" w:space="0" w:color="auto"/>
        <w:right w:val="none" w:sz="0" w:space="0" w:color="auto"/>
      </w:divBdr>
    </w:div>
    <w:div w:id="516315472">
      <w:bodyDiv w:val="1"/>
      <w:marLeft w:val="0"/>
      <w:marRight w:val="0"/>
      <w:marTop w:val="0"/>
      <w:marBottom w:val="0"/>
      <w:divBdr>
        <w:top w:val="none" w:sz="0" w:space="0" w:color="auto"/>
        <w:left w:val="none" w:sz="0" w:space="0" w:color="auto"/>
        <w:bottom w:val="none" w:sz="0" w:space="0" w:color="auto"/>
        <w:right w:val="none" w:sz="0" w:space="0" w:color="auto"/>
      </w:divBdr>
    </w:div>
    <w:div w:id="527648785">
      <w:bodyDiv w:val="1"/>
      <w:marLeft w:val="0"/>
      <w:marRight w:val="0"/>
      <w:marTop w:val="0"/>
      <w:marBottom w:val="0"/>
      <w:divBdr>
        <w:top w:val="none" w:sz="0" w:space="0" w:color="auto"/>
        <w:left w:val="none" w:sz="0" w:space="0" w:color="auto"/>
        <w:bottom w:val="none" w:sz="0" w:space="0" w:color="auto"/>
        <w:right w:val="none" w:sz="0" w:space="0" w:color="auto"/>
      </w:divBdr>
      <w:divsChild>
        <w:div w:id="711685795">
          <w:marLeft w:val="-188"/>
          <w:marRight w:val="-188"/>
          <w:marTop w:val="0"/>
          <w:marBottom w:val="0"/>
          <w:divBdr>
            <w:top w:val="none" w:sz="0" w:space="0" w:color="auto"/>
            <w:left w:val="none" w:sz="0" w:space="0" w:color="auto"/>
            <w:bottom w:val="none" w:sz="0" w:space="0" w:color="auto"/>
            <w:right w:val="none" w:sz="0" w:space="0" w:color="auto"/>
          </w:divBdr>
          <w:divsChild>
            <w:div w:id="791439952">
              <w:marLeft w:val="0"/>
              <w:marRight w:val="0"/>
              <w:marTop w:val="0"/>
              <w:marBottom w:val="300"/>
              <w:divBdr>
                <w:top w:val="none" w:sz="0" w:space="0" w:color="auto"/>
                <w:left w:val="none" w:sz="0" w:space="0" w:color="auto"/>
                <w:bottom w:val="none" w:sz="0" w:space="0" w:color="auto"/>
                <w:right w:val="none" w:sz="0" w:space="0" w:color="auto"/>
              </w:divBdr>
              <w:divsChild>
                <w:div w:id="20206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329137">
      <w:bodyDiv w:val="1"/>
      <w:marLeft w:val="0"/>
      <w:marRight w:val="0"/>
      <w:marTop w:val="0"/>
      <w:marBottom w:val="0"/>
      <w:divBdr>
        <w:top w:val="none" w:sz="0" w:space="0" w:color="auto"/>
        <w:left w:val="none" w:sz="0" w:space="0" w:color="auto"/>
        <w:bottom w:val="none" w:sz="0" w:space="0" w:color="auto"/>
        <w:right w:val="none" w:sz="0" w:space="0" w:color="auto"/>
      </w:divBdr>
    </w:div>
    <w:div w:id="704015563">
      <w:bodyDiv w:val="1"/>
      <w:marLeft w:val="0"/>
      <w:marRight w:val="0"/>
      <w:marTop w:val="0"/>
      <w:marBottom w:val="0"/>
      <w:divBdr>
        <w:top w:val="none" w:sz="0" w:space="0" w:color="auto"/>
        <w:left w:val="none" w:sz="0" w:space="0" w:color="auto"/>
        <w:bottom w:val="none" w:sz="0" w:space="0" w:color="auto"/>
        <w:right w:val="none" w:sz="0" w:space="0" w:color="auto"/>
      </w:divBdr>
    </w:div>
    <w:div w:id="745802927">
      <w:bodyDiv w:val="1"/>
      <w:marLeft w:val="0"/>
      <w:marRight w:val="0"/>
      <w:marTop w:val="0"/>
      <w:marBottom w:val="0"/>
      <w:divBdr>
        <w:top w:val="none" w:sz="0" w:space="0" w:color="auto"/>
        <w:left w:val="none" w:sz="0" w:space="0" w:color="auto"/>
        <w:bottom w:val="none" w:sz="0" w:space="0" w:color="auto"/>
        <w:right w:val="none" w:sz="0" w:space="0" w:color="auto"/>
      </w:divBdr>
    </w:div>
    <w:div w:id="825123620">
      <w:bodyDiv w:val="1"/>
      <w:marLeft w:val="0"/>
      <w:marRight w:val="0"/>
      <w:marTop w:val="0"/>
      <w:marBottom w:val="0"/>
      <w:divBdr>
        <w:top w:val="none" w:sz="0" w:space="0" w:color="auto"/>
        <w:left w:val="none" w:sz="0" w:space="0" w:color="auto"/>
        <w:bottom w:val="none" w:sz="0" w:space="0" w:color="auto"/>
        <w:right w:val="none" w:sz="0" w:space="0" w:color="auto"/>
      </w:divBdr>
    </w:div>
    <w:div w:id="826287210">
      <w:bodyDiv w:val="1"/>
      <w:marLeft w:val="0"/>
      <w:marRight w:val="0"/>
      <w:marTop w:val="0"/>
      <w:marBottom w:val="0"/>
      <w:divBdr>
        <w:top w:val="none" w:sz="0" w:space="0" w:color="auto"/>
        <w:left w:val="none" w:sz="0" w:space="0" w:color="auto"/>
        <w:bottom w:val="none" w:sz="0" w:space="0" w:color="auto"/>
        <w:right w:val="none" w:sz="0" w:space="0" w:color="auto"/>
      </w:divBdr>
    </w:div>
    <w:div w:id="854466708">
      <w:bodyDiv w:val="1"/>
      <w:marLeft w:val="0"/>
      <w:marRight w:val="0"/>
      <w:marTop w:val="0"/>
      <w:marBottom w:val="0"/>
      <w:divBdr>
        <w:top w:val="none" w:sz="0" w:space="0" w:color="auto"/>
        <w:left w:val="none" w:sz="0" w:space="0" w:color="auto"/>
        <w:bottom w:val="none" w:sz="0" w:space="0" w:color="auto"/>
        <w:right w:val="none" w:sz="0" w:space="0" w:color="auto"/>
      </w:divBdr>
    </w:div>
    <w:div w:id="873351800">
      <w:bodyDiv w:val="1"/>
      <w:marLeft w:val="0"/>
      <w:marRight w:val="0"/>
      <w:marTop w:val="0"/>
      <w:marBottom w:val="0"/>
      <w:divBdr>
        <w:top w:val="none" w:sz="0" w:space="0" w:color="auto"/>
        <w:left w:val="none" w:sz="0" w:space="0" w:color="auto"/>
        <w:bottom w:val="none" w:sz="0" w:space="0" w:color="auto"/>
        <w:right w:val="none" w:sz="0" w:space="0" w:color="auto"/>
      </w:divBdr>
    </w:div>
    <w:div w:id="887885959">
      <w:bodyDiv w:val="1"/>
      <w:marLeft w:val="0"/>
      <w:marRight w:val="0"/>
      <w:marTop w:val="0"/>
      <w:marBottom w:val="0"/>
      <w:divBdr>
        <w:top w:val="none" w:sz="0" w:space="0" w:color="auto"/>
        <w:left w:val="none" w:sz="0" w:space="0" w:color="auto"/>
        <w:bottom w:val="none" w:sz="0" w:space="0" w:color="auto"/>
        <w:right w:val="none" w:sz="0" w:space="0" w:color="auto"/>
      </w:divBdr>
      <w:divsChild>
        <w:div w:id="866337884">
          <w:marLeft w:val="0"/>
          <w:marRight w:val="0"/>
          <w:marTop w:val="0"/>
          <w:marBottom w:val="0"/>
          <w:divBdr>
            <w:top w:val="none" w:sz="0" w:space="0" w:color="auto"/>
            <w:left w:val="none" w:sz="0" w:space="0" w:color="auto"/>
            <w:bottom w:val="none" w:sz="0" w:space="0" w:color="auto"/>
            <w:right w:val="none" w:sz="0" w:space="0" w:color="auto"/>
          </w:divBdr>
        </w:div>
      </w:divsChild>
    </w:div>
    <w:div w:id="988098765">
      <w:bodyDiv w:val="1"/>
      <w:marLeft w:val="0"/>
      <w:marRight w:val="0"/>
      <w:marTop w:val="0"/>
      <w:marBottom w:val="0"/>
      <w:divBdr>
        <w:top w:val="none" w:sz="0" w:space="0" w:color="auto"/>
        <w:left w:val="none" w:sz="0" w:space="0" w:color="auto"/>
        <w:bottom w:val="none" w:sz="0" w:space="0" w:color="auto"/>
        <w:right w:val="none" w:sz="0" w:space="0" w:color="auto"/>
      </w:divBdr>
    </w:div>
    <w:div w:id="1003044039">
      <w:bodyDiv w:val="1"/>
      <w:marLeft w:val="0"/>
      <w:marRight w:val="0"/>
      <w:marTop w:val="0"/>
      <w:marBottom w:val="0"/>
      <w:divBdr>
        <w:top w:val="none" w:sz="0" w:space="0" w:color="auto"/>
        <w:left w:val="none" w:sz="0" w:space="0" w:color="auto"/>
        <w:bottom w:val="none" w:sz="0" w:space="0" w:color="auto"/>
        <w:right w:val="none" w:sz="0" w:space="0" w:color="auto"/>
      </w:divBdr>
    </w:div>
    <w:div w:id="1025980954">
      <w:bodyDiv w:val="1"/>
      <w:marLeft w:val="0"/>
      <w:marRight w:val="0"/>
      <w:marTop w:val="0"/>
      <w:marBottom w:val="0"/>
      <w:divBdr>
        <w:top w:val="none" w:sz="0" w:space="0" w:color="auto"/>
        <w:left w:val="none" w:sz="0" w:space="0" w:color="auto"/>
        <w:bottom w:val="none" w:sz="0" w:space="0" w:color="auto"/>
        <w:right w:val="none" w:sz="0" w:space="0" w:color="auto"/>
      </w:divBdr>
      <w:divsChild>
        <w:div w:id="1977685517">
          <w:marLeft w:val="0"/>
          <w:marRight w:val="0"/>
          <w:marTop w:val="0"/>
          <w:marBottom w:val="0"/>
          <w:divBdr>
            <w:top w:val="none" w:sz="0" w:space="0" w:color="auto"/>
            <w:left w:val="none" w:sz="0" w:space="0" w:color="auto"/>
            <w:bottom w:val="none" w:sz="0" w:space="0" w:color="auto"/>
            <w:right w:val="none" w:sz="0" w:space="0" w:color="auto"/>
          </w:divBdr>
        </w:div>
      </w:divsChild>
    </w:div>
    <w:div w:id="1049721196">
      <w:bodyDiv w:val="1"/>
      <w:marLeft w:val="0"/>
      <w:marRight w:val="0"/>
      <w:marTop w:val="0"/>
      <w:marBottom w:val="0"/>
      <w:divBdr>
        <w:top w:val="none" w:sz="0" w:space="0" w:color="auto"/>
        <w:left w:val="none" w:sz="0" w:space="0" w:color="auto"/>
        <w:bottom w:val="none" w:sz="0" w:space="0" w:color="auto"/>
        <w:right w:val="none" w:sz="0" w:space="0" w:color="auto"/>
      </w:divBdr>
      <w:divsChild>
        <w:div w:id="18506174">
          <w:marLeft w:val="0"/>
          <w:marRight w:val="0"/>
          <w:marTop w:val="0"/>
          <w:marBottom w:val="0"/>
          <w:divBdr>
            <w:top w:val="none" w:sz="0" w:space="0" w:color="auto"/>
            <w:left w:val="none" w:sz="0" w:space="0" w:color="auto"/>
            <w:bottom w:val="none" w:sz="0" w:space="0" w:color="auto"/>
            <w:right w:val="none" w:sz="0" w:space="0" w:color="auto"/>
          </w:divBdr>
        </w:div>
        <w:div w:id="254362371">
          <w:marLeft w:val="0"/>
          <w:marRight w:val="0"/>
          <w:marTop w:val="0"/>
          <w:marBottom w:val="0"/>
          <w:divBdr>
            <w:top w:val="none" w:sz="0" w:space="0" w:color="auto"/>
            <w:left w:val="none" w:sz="0" w:space="0" w:color="auto"/>
            <w:bottom w:val="none" w:sz="0" w:space="0" w:color="auto"/>
            <w:right w:val="none" w:sz="0" w:space="0" w:color="auto"/>
          </w:divBdr>
        </w:div>
        <w:div w:id="551699313">
          <w:marLeft w:val="0"/>
          <w:marRight w:val="0"/>
          <w:marTop w:val="0"/>
          <w:marBottom w:val="0"/>
          <w:divBdr>
            <w:top w:val="none" w:sz="0" w:space="0" w:color="auto"/>
            <w:left w:val="none" w:sz="0" w:space="0" w:color="auto"/>
            <w:bottom w:val="none" w:sz="0" w:space="0" w:color="auto"/>
            <w:right w:val="none" w:sz="0" w:space="0" w:color="auto"/>
          </w:divBdr>
        </w:div>
        <w:div w:id="564729140">
          <w:marLeft w:val="0"/>
          <w:marRight w:val="0"/>
          <w:marTop w:val="0"/>
          <w:marBottom w:val="0"/>
          <w:divBdr>
            <w:top w:val="none" w:sz="0" w:space="0" w:color="auto"/>
            <w:left w:val="none" w:sz="0" w:space="0" w:color="auto"/>
            <w:bottom w:val="none" w:sz="0" w:space="0" w:color="auto"/>
            <w:right w:val="none" w:sz="0" w:space="0" w:color="auto"/>
          </w:divBdr>
        </w:div>
        <w:div w:id="770127408">
          <w:marLeft w:val="0"/>
          <w:marRight w:val="0"/>
          <w:marTop w:val="0"/>
          <w:marBottom w:val="0"/>
          <w:divBdr>
            <w:top w:val="none" w:sz="0" w:space="0" w:color="auto"/>
            <w:left w:val="none" w:sz="0" w:space="0" w:color="auto"/>
            <w:bottom w:val="none" w:sz="0" w:space="0" w:color="auto"/>
            <w:right w:val="none" w:sz="0" w:space="0" w:color="auto"/>
          </w:divBdr>
        </w:div>
        <w:div w:id="816997218">
          <w:marLeft w:val="0"/>
          <w:marRight w:val="0"/>
          <w:marTop w:val="0"/>
          <w:marBottom w:val="0"/>
          <w:divBdr>
            <w:top w:val="none" w:sz="0" w:space="0" w:color="auto"/>
            <w:left w:val="none" w:sz="0" w:space="0" w:color="auto"/>
            <w:bottom w:val="none" w:sz="0" w:space="0" w:color="auto"/>
            <w:right w:val="none" w:sz="0" w:space="0" w:color="auto"/>
          </w:divBdr>
        </w:div>
        <w:div w:id="1023288381">
          <w:marLeft w:val="0"/>
          <w:marRight w:val="0"/>
          <w:marTop w:val="0"/>
          <w:marBottom w:val="0"/>
          <w:divBdr>
            <w:top w:val="none" w:sz="0" w:space="0" w:color="auto"/>
            <w:left w:val="none" w:sz="0" w:space="0" w:color="auto"/>
            <w:bottom w:val="none" w:sz="0" w:space="0" w:color="auto"/>
            <w:right w:val="none" w:sz="0" w:space="0" w:color="auto"/>
          </w:divBdr>
        </w:div>
        <w:div w:id="1125464081">
          <w:marLeft w:val="0"/>
          <w:marRight w:val="0"/>
          <w:marTop w:val="0"/>
          <w:marBottom w:val="0"/>
          <w:divBdr>
            <w:top w:val="none" w:sz="0" w:space="0" w:color="auto"/>
            <w:left w:val="none" w:sz="0" w:space="0" w:color="auto"/>
            <w:bottom w:val="none" w:sz="0" w:space="0" w:color="auto"/>
            <w:right w:val="none" w:sz="0" w:space="0" w:color="auto"/>
          </w:divBdr>
        </w:div>
        <w:div w:id="1382558614">
          <w:marLeft w:val="0"/>
          <w:marRight w:val="0"/>
          <w:marTop w:val="0"/>
          <w:marBottom w:val="0"/>
          <w:divBdr>
            <w:top w:val="none" w:sz="0" w:space="0" w:color="auto"/>
            <w:left w:val="none" w:sz="0" w:space="0" w:color="auto"/>
            <w:bottom w:val="none" w:sz="0" w:space="0" w:color="auto"/>
            <w:right w:val="none" w:sz="0" w:space="0" w:color="auto"/>
          </w:divBdr>
        </w:div>
        <w:div w:id="1593664223">
          <w:marLeft w:val="0"/>
          <w:marRight w:val="0"/>
          <w:marTop w:val="0"/>
          <w:marBottom w:val="0"/>
          <w:divBdr>
            <w:top w:val="none" w:sz="0" w:space="0" w:color="auto"/>
            <w:left w:val="none" w:sz="0" w:space="0" w:color="auto"/>
            <w:bottom w:val="none" w:sz="0" w:space="0" w:color="auto"/>
            <w:right w:val="none" w:sz="0" w:space="0" w:color="auto"/>
          </w:divBdr>
        </w:div>
        <w:div w:id="1651862567">
          <w:marLeft w:val="0"/>
          <w:marRight w:val="0"/>
          <w:marTop w:val="0"/>
          <w:marBottom w:val="0"/>
          <w:divBdr>
            <w:top w:val="none" w:sz="0" w:space="0" w:color="auto"/>
            <w:left w:val="none" w:sz="0" w:space="0" w:color="auto"/>
            <w:bottom w:val="none" w:sz="0" w:space="0" w:color="auto"/>
            <w:right w:val="none" w:sz="0" w:space="0" w:color="auto"/>
          </w:divBdr>
        </w:div>
        <w:div w:id="1807115952">
          <w:marLeft w:val="0"/>
          <w:marRight w:val="0"/>
          <w:marTop w:val="0"/>
          <w:marBottom w:val="0"/>
          <w:divBdr>
            <w:top w:val="none" w:sz="0" w:space="0" w:color="auto"/>
            <w:left w:val="none" w:sz="0" w:space="0" w:color="auto"/>
            <w:bottom w:val="none" w:sz="0" w:space="0" w:color="auto"/>
            <w:right w:val="none" w:sz="0" w:space="0" w:color="auto"/>
          </w:divBdr>
        </w:div>
      </w:divsChild>
    </w:div>
    <w:div w:id="1064908002">
      <w:bodyDiv w:val="1"/>
      <w:marLeft w:val="0"/>
      <w:marRight w:val="0"/>
      <w:marTop w:val="0"/>
      <w:marBottom w:val="0"/>
      <w:divBdr>
        <w:top w:val="none" w:sz="0" w:space="0" w:color="auto"/>
        <w:left w:val="none" w:sz="0" w:space="0" w:color="auto"/>
        <w:bottom w:val="none" w:sz="0" w:space="0" w:color="auto"/>
        <w:right w:val="none" w:sz="0" w:space="0" w:color="auto"/>
      </w:divBdr>
    </w:div>
    <w:div w:id="1109930894">
      <w:bodyDiv w:val="1"/>
      <w:marLeft w:val="0"/>
      <w:marRight w:val="0"/>
      <w:marTop w:val="0"/>
      <w:marBottom w:val="0"/>
      <w:divBdr>
        <w:top w:val="none" w:sz="0" w:space="0" w:color="auto"/>
        <w:left w:val="none" w:sz="0" w:space="0" w:color="auto"/>
        <w:bottom w:val="none" w:sz="0" w:space="0" w:color="auto"/>
        <w:right w:val="none" w:sz="0" w:space="0" w:color="auto"/>
      </w:divBdr>
    </w:div>
    <w:div w:id="1117676257">
      <w:bodyDiv w:val="1"/>
      <w:marLeft w:val="0"/>
      <w:marRight w:val="0"/>
      <w:marTop w:val="0"/>
      <w:marBottom w:val="0"/>
      <w:divBdr>
        <w:top w:val="none" w:sz="0" w:space="0" w:color="auto"/>
        <w:left w:val="none" w:sz="0" w:space="0" w:color="auto"/>
        <w:bottom w:val="none" w:sz="0" w:space="0" w:color="auto"/>
        <w:right w:val="none" w:sz="0" w:space="0" w:color="auto"/>
      </w:divBdr>
    </w:div>
    <w:div w:id="1119907801">
      <w:bodyDiv w:val="1"/>
      <w:marLeft w:val="0"/>
      <w:marRight w:val="0"/>
      <w:marTop w:val="0"/>
      <w:marBottom w:val="0"/>
      <w:divBdr>
        <w:top w:val="none" w:sz="0" w:space="0" w:color="auto"/>
        <w:left w:val="none" w:sz="0" w:space="0" w:color="auto"/>
        <w:bottom w:val="none" w:sz="0" w:space="0" w:color="auto"/>
        <w:right w:val="none" w:sz="0" w:space="0" w:color="auto"/>
      </w:divBdr>
    </w:div>
    <w:div w:id="1133595529">
      <w:bodyDiv w:val="1"/>
      <w:marLeft w:val="0"/>
      <w:marRight w:val="0"/>
      <w:marTop w:val="0"/>
      <w:marBottom w:val="0"/>
      <w:divBdr>
        <w:top w:val="none" w:sz="0" w:space="0" w:color="auto"/>
        <w:left w:val="none" w:sz="0" w:space="0" w:color="auto"/>
        <w:bottom w:val="none" w:sz="0" w:space="0" w:color="auto"/>
        <w:right w:val="none" w:sz="0" w:space="0" w:color="auto"/>
      </w:divBdr>
    </w:div>
    <w:div w:id="1164278134">
      <w:bodyDiv w:val="1"/>
      <w:marLeft w:val="0"/>
      <w:marRight w:val="0"/>
      <w:marTop w:val="0"/>
      <w:marBottom w:val="0"/>
      <w:divBdr>
        <w:top w:val="none" w:sz="0" w:space="0" w:color="auto"/>
        <w:left w:val="none" w:sz="0" w:space="0" w:color="auto"/>
        <w:bottom w:val="none" w:sz="0" w:space="0" w:color="auto"/>
        <w:right w:val="none" w:sz="0" w:space="0" w:color="auto"/>
      </w:divBdr>
    </w:div>
    <w:div w:id="1164860408">
      <w:bodyDiv w:val="1"/>
      <w:marLeft w:val="0"/>
      <w:marRight w:val="0"/>
      <w:marTop w:val="0"/>
      <w:marBottom w:val="0"/>
      <w:divBdr>
        <w:top w:val="none" w:sz="0" w:space="0" w:color="auto"/>
        <w:left w:val="none" w:sz="0" w:space="0" w:color="auto"/>
        <w:bottom w:val="none" w:sz="0" w:space="0" w:color="auto"/>
        <w:right w:val="none" w:sz="0" w:space="0" w:color="auto"/>
      </w:divBdr>
    </w:div>
    <w:div w:id="1180462712">
      <w:bodyDiv w:val="1"/>
      <w:marLeft w:val="0"/>
      <w:marRight w:val="0"/>
      <w:marTop w:val="0"/>
      <w:marBottom w:val="0"/>
      <w:divBdr>
        <w:top w:val="none" w:sz="0" w:space="0" w:color="auto"/>
        <w:left w:val="none" w:sz="0" w:space="0" w:color="auto"/>
        <w:bottom w:val="none" w:sz="0" w:space="0" w:color="auto"/>
        <w:right w:val="none" w:sz="0" w:space="0" w:color="auto"/>
      </w:divBdr>
    </w:div>
    <w:div w:id="1201936500">
      <w:bodyDiv w:val="1"/>
      <w:marLeft w:val="0"/>
      <w:marRight w:val="0"/>
      <w:marTop w:val="0"/>
      <w:marBottom w:val="0"/>
      <w:divBdr>
        <w:top w:val="none" w:sz="0" w:space="0" w:color="auto"/>
        <w:left w:val="none" w:sz="0" w:space="0" w:color="auto"/>
        <w:bottom w:val="none" w:sz="0" w:space="0" w:color="auto"/>
        <w:right w:val="none" w:sz="0" w:space="0" w:color="auto"/>
      </w:divBdr>
    </w:div>
    <w:div w:id="1286887196">
      <w:bodyDiv w:val="1"/>
      <w:marLeft w:val="0"/>
      <w:marRight w:val="0"/>
      <w:marTop w:val="0"/>
      <w:marBottom w:val="0"/>
      <w:divBdr>
        <w:top w:val="none" w:sz="0" w:space="0" w:color="auto"/>
        <w:left w:val="none" w:sz="0" w:space="0" w:color="auto"/>
        <w:bottom w:val="none" w:sz="0" w:space="0" w:color="auto"/>
        <w:right w:val="none" w:sz="0" w:space="0" w:color="auto"/>
      </w:divBdr>
    </w:div>
    <w:div w:id="1299646125">
      <w:bodyDiv w:val="1"/>
      <w:marLeft w:val="0"/>
      <w:marRight w:val="0"/>
      <w:marTop w:val="0"/>
      <w:marBottom w:val="0"/>
      <w:divBdr>
        <w:top w:val="none" w:sz="0" w:space="0" w:color="auto"/>
        <w:left w:val="none" w:sz="0" w:space="0" w:color="auto"/>
        <w:bottom w:val="none" w:sz="0" w:space="0" w:color="auto"/>
        <w:right w:val="none" w:sz="0" w:space="0" w:color="auto"/>
      </w:divBdr>
    </w:div>
    <w:div w:id="1345551326">
      <w:bodyDiv w:val="1"/>
      <w:marLeft w:val="0"/>
      <w:marRight w:val="0"/>
      <w:marTop w:val="0"/>
      <w:marBottom w:val="0"/>
      <w:divBdr>
        <w:top w:val="none" w:sz="0" w:space="0" w:color="auto"/>
        <w:left w:val="none" w:sz="0" w:space="0" w:color="auto"/>
        <w:bottom w:val="none" w:sz="0" w:space="0" w:color="auto"/>
        <w:right w:val="none" w:sz="0" w:space="0" w:color="auto"/>
      </w:divBdr>
      <w:divsChild>
        <w:div w:id="1335570266">
          <w:marLeft w:val="0"/>
          <w:marRight w:val="0"/>
          <w:marTop w:val="0"/>
          <w:marBottom w:val="0"/>
          <w:divBdr>
            <w:top w:val="none" w:sz="0" w:space="0" w:color="auto"/>
            <w:left w:val="none" w:sz="0" w:space="0" w:color="auto"/>
            <w:bottom w:val="none" w:sz="0" w:space="0" w:color="auto"/>
            <w:right w:val="none" w:sz="0" w:space="0" w:color="auto"/>
          </w:divBdr>
          <w:divsChild>
            <w:div w:id="7405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2922">
      <w:bodyDiv w:val="1"/>
      <w:marLeft w:val="0"/>
      <w:marRight w:val="0"/>
      <w:marTop w:val="0"/>
      <w:marBottom w:val="0"/>
      <w:divBdr>
        <w:top w:val="none" w:sz="0" w:space="0" w:color="auto"/>
        <w:left w:val="none" w:sz="0" w:space="0" w:color="auto"/>
        <w:bottom w:val="none" w:sz="0" w:space="0" w:color="auto"/>
        <w:right w:val="none" w:sz="0" w:space="0" w:color="auto"/>
      </w:divBdr>
    </w:div>
    <w:div w:id="1373920507">
      <w:bodyDiv w:val="1"/>
      <w:marLeft w:val="0"/>
      <w:marRight w:val="0"/>
      <w:marTop w:val="0"/>
      <w:marBottom w:val="0"/>
      <w:divBdr>
        <w:top w:val="none" w:sz="0" w:space="0" w:color="auto"/>
        <w:left w:val="none" w:sz="0" w:space="0" w:color="auto"/>
        <w:bottom w:val="none" w:sz="0" w:space="0" w:color="auto"/>
        <w:right w:val="none" w:sz="0" w:space="0" w:color="auto"/>
      </w:divBdr>
    </w:div>
    <w:div w:id="1374842234">
      <w:bodyDiv w:val="1"/>
      <w:marLeft w:val="0"/>
      <w:marRight w:val="0"/>
      <w:marTop w:val="0"/>
      <w:marBottom w:val="0"/>
      <w:divBdr>
        <w:top w:val="none" w:sz="0" w:space="0" w:color="auto"/>
        <w:left w:val="none" w:sz="0" w:space="0" w:color="auto"/>
        <w:bottom w:val="none" w:sz="0" w:space="0" w:color="auto"/>
        <w:right w:val="none" w:sz="0" w:space="0" w:color="auto"/>
      </w:divBdr>
      <w:divsChild>
        <w:div w:id="1933392677">
          <w:marLeft w:val="-188"/>
          <w:marRight w:val="-188"/>
          <w:marTop w:val="0"/>
          <w:marBottom w:val="0"/>
          <w:divBdr>
            <w:top w:val="none" w:sz="0" w:space="0" w:color="auto"/>
            <w:left w:val="none" w:sz="0" w:space="0" w:color="auto"/>
            <w:bottom w:val="none" w:sz="0" w:space="0" w:color="auto"/>
            <w:right w:val="none" w:sz="0" w:space="0" w:color="auto"/>
          </w:divBdr>
          <w:divsChild>
            <w:div w:id="1908344338">
              <w:marLeft w:val="0"/>
              <w:marRight w:val="0"/>
              <w:marTop w:val="0"/>
              <w:marBottom w:val="300"/>
              <w:divBdr>
                <w:top w:val="none" w:sz="0" w:space="0" w:color="auto"/>
                <w:left w:val="none" w:sz="0" w:space="0" w:color="auto"/>
                <w:bottom w:val="none" w:sz="0" w:space="0" w:color="auto"/>
                <w:right w:val="none" w:sz="0" w:space="0" w:color="auto"/>
              </w:divBdr>
              <w:divsChild>
                <w:div w:id="6802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739378">
      <w:bodyDiv w:val="1"/>
      <w:marLeft w:val="0"/>
      <w:marRight w:val="0"/>
      <w:marTop w:val="0"/>
      <w:marBottom w:val="0"/>
      <w:divBdr>
        <w:top w:val="none" w:sz="0" w:space="0" w:color="auto"/>
        <w:left w:val="none" w:sz="0" w:space="0" w:color="auto"/>
        <w:bottom w:val="none" w:sz="0" w:space="0" w:color="auto"/>
        <w:right w:val="none" w:sz="0" w:space="0" w:color="auto"/>
      </w:divBdr>
    </w:div>
    <w:div w:id="1436292515">
      <w:bodyDiv w:val="1"/>
      <w:marLeft w:val="0"/>
      <w:marRight w:val="0"/>
      <w:marTop w:val="0"/>
      <w:marBottom w:val="0"/>
      <w:divBdr>
        <w:top w:val="none" w:sz="0" w:space="0" w:color="auto"/>
        <w:left w:val="none" w:sz="0" w:space="0" w:color="auto"/>
        <w:bottom w:val="none" w:sz="0" w:space="0" w:color="auto"/>
        <w:right w:val="none" w:sz="0" w:space="0" w:color="auto"/>
      </w:divBdr>
    </w:div>
    <w:div w:id="1451974395">
      <w:bodyDiv w:val="1"/>
      <w:marLeft w:val="0"/>
      <w:marRight w:val="0"/>
      <w:marTop w:val="0"/>
      <w:marBottom w:val="0"/>
      <w:divBdr>
        <w:top w:val="none" w:sz="0" w:space="0" w:color="auto"/>
        <w:left w:val="none" w:sz="0" w:space="0" w:color="auto"/>
        <w:bottom w:val="none" w:sz="0" w:space="0" w:color="auto"/>
        <w:right w:val="none" w:sz="0" w:space="0" w:color="auto"/>
      </w:divBdr>
    </w:div>
    <w:div w:id="1461261328">
      <w:bodyDiv w:val="1"/>
      <w:marLeft w:val="0"/>
      <w:marRight w:val="0"/>
      <w:marTop w:val="0"/>
      <w:marBottom w:val="0"/>
      <w:divBdr>
        <w:top w:val="none" w:sz="0" w:space="0" w:color="auto"/>
        <w:left w:val="none" w:sz="0" w:space="0" w:color="auto"/>
        <w:bottom w:val="none" w:sz="0" w:space="0" w:color="auto"/>
        <w:right w:val="none" w:sz="0" w:space="0" w:color="auto"/>
      </w:divBdr>
    </w:div>
    <w:div w:id="1462381330">
      <w:bodyDiv w:val="1"/>
      <w:marLeft w:val="0"/>
      <w:marRight w:val="0"/>
      <w:marTop w:val="0"/>
      <w:marBottom w:val="0"/>
      <w:divBdr>
        <w:top w:val="none" w:sz="0" w:space="0" w:color="auto"/>
        <w:left w:val="none" w:sz="0" w:space="0" w:color="auto"/>
        <w:bottom w:val="none" w:sz="0" w:space="0" w:color="auto"/>
        <w:right w:val="none" w:sz="0" w:space="0" w:color="auto"/>
      </w:divBdr>
    </w:div>
    <w:div w:id="1535389859">
      <w:bodyDiv w:val="1"/>
      <w:marLeft w:val="0"/>
      <w:marRight w:val="0"/>
      <w:marTop w:val="0"/>
      <w:marBottom w:val="0"/>
      <w:divBdr>
        <w:top w:val="none" w:sz="0" w:space="0" w:color="auto"/>
        <w:left w:val="none" w:sz="0" w:space="0" w:color="auto"/>
        <w:bottom w:val="none" w:sz="0" w:space="0" w:color="auto"/>
        <w:right w:val="none" w:sz="0" w:space="0" w:color="auto"/>
      </w:divBdr>
      <w:divsChild>
        <w:div w:id="508568849">
          <w:marLeft w:val="0"/>
          <w:marRight w:val="0"/>
          <w:marTop w:val="0"/>
          <w:marBottom w:val="0"/>
          <w:divBdr>
            <w:top w:val="none" w:sz="0" w:space="0" w:color="auto"/>
            <w:left w:val="none" w:sz="0" w:space="0" w:color="auto"/>
            <w:bottom w:val="none" w:sz="0" w:space="0" w:color="auto"/>
            <w:right w:val="none" w:sz="0" w:space="0" w:color="auto"/>
          </w:divBdr>
        </w:div>
      </w:divsChild>
    </w:div>
    <w:div w:id="1608003229">
      <w:bodyDiv w:val="1"/>
      <w:marLeft w:val="0"/>
      <w:marRight w:val="0"/>
      <w:marTop w:val="0"/>
      <w:marBottom w:val="0"/>
      <w:divBdr>
        <w:top w:val="none" w:sz="0" w:space="0" w:color="auto"/>
        <w:left w:val="none" w:sz="0" w:space="0" w:color="auto"/>
        <w:bottom w:val="none" w:sz="0" w:space="0" w:color="auto"/>
        <w:right w:val="none" w:sz="0" w:space="0" w:color="auto"/>
      </w:divBdr>
      <w:divsChild>
        <w:div w:id="483662864">
          <w:marLeft w:val="0"/>
          <w:marRight w:val="0"/>
          <w:marTop w:val="0"/>
          <w:marBottom w:val="0"/>
          <w:divBdr>
            <w:top w:val="none" w:sz="0" w:space="0" w:color="auto"/>
            <w:left w:val="none" w:sz="0" w:space="0" w:color="auto"/>
            <w:bottom w:val="none" w:sz="0" w:space="0" w:color="auto"/>
            <w:right w:val="none" w:sz="0" w:space="0" w:color="auto"/>
          </w:divBdr>
        </w:div>
        <w:div w:id="814614330">
          <w:marLeft w:val="0"/>
          <w:marRight w:val="0"/>
          <w:marTop w:val="0"/>
          <w:marBottom w:val="0"/>
          <w:divBdr>
            <w:top w:val="none" w:sz="0" w:space="0" w:color="auto"/>
            <w:left w:val="none" w:sz="0" w:space="0" w:color="auto"/>
            <w:bottom w:val="none" w:sz="0" w:space="0" w:color="auto"/>
            <w:right w:val="none" w:sz="0" w:space="0" w:color="auto"/>
          </w:divBdr>
        </w:div>
        <w:div w:id="934746272">
          <w:marLeft w:val="0"/>
          <w:marRight w:val="0"/>
          <w:marTop w:val="0"/>
          <w:marBottom w:val="0"/>
          <w:divBdr>
            <w:top w:val="none" w:sz="0" w:space="0" w:color="auto"/>
            <w:left w:val="none" w:sz="0" w:space="0" w:color="auto"/>
            <w:bottom w:val="none" w:sz="0" w:space="0" w:color="auto"/>
            <w:right w:val="none" w:sz="0" w:space="0" w:color="auto"/>
          </w:divBdr>
        </w:div>
        <w:div w:id="890115455">
          <w:marLeft w:val="0"/>
          <w:marRight w:val="0"/>
          <w:marTop w:val="0"/>
          <w:marBottom w:val="0"/>
          <w:divBdr>
            <w:top w:val="none" w:sz="0" w:space="0" w:color="auto"/>
            <w:left w:val="none" w:sz="0" w:space="0" w:color="auto"/>
            <w:bottom w:val="none" w:sz="0" w:space="0" w:color="auto"/>
            <w:right w:val="none" w:sz="0" w:space="0" w:color="auto"/>
          </w:divBdr>
        </w:div>
        <w:div w:id="936793047">
          <w:marLeft w:val="0"/>
          <w:marRight w:val="0"/>
          <w:marTop w:val="0"/>
          <w:marBottom w:val="0"/>
          <w:divBdr>
            <w:top w:val="none" w:sz="0" w:space="0" w:color="auto"/>
            <w:left w:val="none" w:sz="0" w:space="0" w:color="auto"/>
            <w:bottom w:val="none" w:sz="0" w:space="0" w:color="auto"/>
            <w:right w:val="none" w:sz="0" w:space="0" w:color="auto"/>
          </w:divBdr>
        </w:div>
        <w:div w:id="209803501">
          <w:marLeft w:val="0"/>
          <w:marRight w:val="0"/>
          <w:marTop w:val="0"/>
          <w:marBottom w:val="0"/>
          <w:divBdr>
            <w:top w:val="none" w:sz="0" w:space="0" w:color="auto"/>
            <w:left w:val="none" w:sz="0" w:space="0" w:color="auto"/>
            <w:bottom w:val="none" w:sz="0" w:space="0" w:color="auto"/>
            <w:right w:val="none" w:sz="0" w:space="0" w:color="auto"/>
          </w:divBdr>
        </w:div>
        <w:div w:id="406002204">
          <w:marLeft w:val="0"/>
          <w:marRight w:val="0"/>
          <w:marTop w:val="0"/>
          <w:marBottom w:val="0"/>
          <w:divBdr>
            <w:top w:val="none" w:sz="0" w:space="0" w:color="auto"/>
            <w:left w:val="none" w:sz="0" w:space="0" w:color="auto"/>
            <w:bottom w:val="none" w:sz="0" w:space="0" w:color="auto"/>
            <w:right w:val="none" w:sz="0" w:space="0" w:color="auto"/>
          </w:divBdr>
        </w:div>
        <w:div w:id="749546283">
          <w:marLeft w:val="0"/>
          <w:marRight w:val="0"/>
          <w:marTop w:val="0"/>
          <w:marBottom w:val="0"/>
          <w:divBdr>
            <w:top w:val="none" w:sz="0" w:space="0" w:color="auto"/>
            <w:left w:val="none" w:sz="0" w:space="0" w:color="auto"/>
            <w:bottom w:val="none" w:sz="0" w:space="0" w:color="auto"/>
            <w:right w:val="none" w:sz="0" w:space="0" w:color="auto"/>
          </w:divBdr>
        </w:div>
        <w:div w:id="328482512">
          <w:marLeft w:val="0"/>
          <w:marRight w:val="0"/>
          <w:marTop w:val="0"/>
          <w:marBottom w:val="0"/>
          <w:divBdr>
            <w:top w:val="none" w:sz="0" w:space="0" w:color="auto"/>
            <w:left w:val="none" w:sz="0" w:space="0" w:color="auto"/>
            <w:bottom w:val="none" w:sz="0" w:space="0" w:color="auto"/>
            <w:right w:val="none" w:sz="0" w:space="0" w:color="auto"/>
          </w:divBdr>
        </w:div>
        <w:div w:id="1367217867">
          <w:marLeft w:val="0"/>
          <w:marRight w:val="0"/>
          <w:marTop w:val="0"/>
          <w:marBottom w:val="0"/>
          <w:divBdr>
            <w:top w:val="none" w:sz="0" w:space="0" w:color="auto"/>
            <w:left w:val="none" w:sz="0" w:space="0" w:color="auto"/>
            <w:bottom w:val="none" w:sz="0" w:space="0" w:color="auto"/>
            <w:right w:val="none" w:sz="0" w:space="0" w:color="auto"/>
          </w:divBdr>
        </w:div>
        <w:div w:id="2113015907">
          <w:marLeft w:val="0"/>
          <w:marRight w:val="0"/>
          <w:marTop w:val="0"/>
          <w:marBottom w:val="0"/>
          <w:divBdr>
            <w:top w:val="none" w:sz="0" w:space="0" w:color="auto"/>
            <w:left w:val="none" w:sz="0" w:space="0" w:color="auto"/>
            <w:bottom w:val="none" w:sz="0" w:space="0" w:color="auto"/>
            <w:right w:val="none" w:sz="0" w:space="0" w:color="auto"/>
          </w:divBdr>
        </w:div>
        <w:div w:id="769203019">
          <w:marLeft w:val="0"/>
          <w:marRight w:val="0"/>
          <w:marTop w:val="0"/>
          <w:marBottom w:val="0"/>
          <w:divBdr>
            <w:top w:val="none" w:sz="0" w:space="0" w:color="auto"/>
            <w:left w:val="none" w:sz="0" w:space="0" w:color="auto"/>
            <w:bottom w:val="none" w:sz="0" w:space="0" w:color="auto"/>
            <w:right w:val="none" w:sz="0" w:space="0" w:color="auto"/>
          </w:divBdr>
        </w:div>
        <w:div w:id="674571215">
          <w:marLeft w:val="0"/>
          <w:marRight w:val="0"/>
          <w:marTop w:val="0"/>
          <w:marBottom w:val="0"/>
          <w:divBdr>
            <w:top w:val="none" w:sz="0" w:space="0" w:color="auto"/>
            <w:left w:val="none" w:sz="0" w:space="0" w:color="auto"/>
            <w:bottom w:val="none" w:sz="0" w:space="0" w:color="auto"/>
            <w:right w:val="none" w:sz="0" w:space="0" w:color="auto"/>
          </w:divBdr>
        </w:div>
        <w:div w:id="1469201759">
          <w:marLeft w:val="0"/>
          <w:marRight w:val="0"/>
          <w:marTop w:val="0"/>
          <w:marBottom w:val="0"/>
          <w:divBdr>
            <w:top w:val="none" w:sz="0" w:space="0" w:color="auto"/>
            <w:left w:val="none" w:sz="0" w:space="0" w:color="auto"/>
            <w:bottom w:val="none" w:sz="0" w:space="0" w:color="auto"/>
            <w:right w:val="none" w:sz="0" w:space="0" w:color="auto"/>
          </w:divBdr>
        </w:div>
        <w:div w:id="240412857">
          <w:marLeft w:val="0"/>
          <w:marRight w:val="0"/>
          <w:marTop w:val="0"/>
          <w:marBottom w:val="0"/>
          <w:divBdr>
            <w:top w:val="none" w:sz="0" w:space="0" w:color="auto"/>
            <w:left w:val="none" w:sz="0" w:space="0" w:color="auto"/>
            <w:bottom w:val="none" w:sz="0" w:space="0" w:color="auto"/>
            <w:right w:val="none" w:sz="0" w:space="0" w:color="auto"/>
          </w:divBdr>
        </w:div>
        <w:div w:id="772437177">
          <w:marLeft w:val="0"/>
          <w:marRight w:val="0"/>
          <w:marTop w:val="0"/>
          <w:marBottom w:val="0"/>
          <w:divBdr>
            <w:top w:val="none" w:sz="0" w:space="0" w:color="auto"/>
            <w:left w:val="none" w:sz="0" w:space="0" w:color="auto"/>
            <w:bottom w:val="none" w:sz="0" w:space="0" w:color="auto"/>
            <w:right w:val="none" w:sz="0" w:space="0" w:color="auto"/>
          </w:divBdr>
        </w:div>
        <w:div w:id="359666633">
          <w:marLeft w:val="0"/>
          <w:marRight w:val="0"/>
          <w:marTop w:val="0"/>
          <w:marBottom w:val="0"/>
          <w:divBdr>
            <w:top w:val="none" w:sz="0" w:space="0" w:color="auto"/>
            <w:left w:val="none" w:sz="0" w:space="0" w:color="auto"/>
            <w:bottom w:val="none" w:sz="0" w:space="0" w:color="auto"/>
            <w:right w:val="none" w:sz="0" w:space="0" w:color="auto"/>
          </w:divBdr>
        </w:div>
        <w:div w:id="555552847">
          <w:marLeft w:val="0"/>
          <w:marRight w:val="0"/>
          <w:marTop w:val="0"/>
          <w:marBottom w:val="0"/>
          <w:divBdr>
            <w:top w:val="none" w:sz="0" w:space="0" w:color="auto"/>
            <w:left w:val="none" w:sz="0" w:space="0" w:color="auto"/>
            <w:bottom w:val="none" w:sz="0" w:space="0" w:color="auto"/>
            <w:right w:val="none" w:sz="0" w:space="0" w:color="auto"/>
          </w:divBdr>
        </w:div>
        <w:div w:id="829370939">
          <w:marLeft w:val="0"/>
          <w:marRight w:val="0"/>
          <w:marTop w:val="0"/>
          <w:marBottom w:val="0"/>
          <w:divBdr>
            <w:top w:val="none" w:sz="0" w:space="0" w:color="auto"/>
            <w:left w:val="none" w:sz="0" w:space="0" w:color="auto"/>
            <w:bottom w:val="none" w:sz="0" w:space="0" w:color="auto"/>
            <w:right w:val="none" w:sz="0" w:space="0" w:color="auto"/>
          </w:divBdr>
        </w:div>
        <w:div w:id="109280930">
          <w:marLeft w:val="0"/>
          <w:marRight w:val="0"/>
          <w:marTop w:val="0"/>
          <w:marBottom w:val="0"/>
          <w:divBdr>
            <w:top w:val="none" w:sz="0" w:space="0" w:color="auto"/>
            <w:left w:val="none" w:sz="0" w:space="0" w:color="auto"/>
            <w:bottom w:val="none" w:sz="0" w:space="0" w:color="auto"/>
            <w:right w:val="none" w:sz="0" w:space="0" w:color="auto"/>
          </w:divBdr>
        </w:div>
        <w:div w:id="870260114">
          <w:marLeft w:val="0"/>
          <w:marRight w:val="0"/>
          <w:marTop w:val="0"/>
          <w:marBottom w:val="0"/>
          <w:divBdr>
            <w:top w:val="none" w:sz="0" w:space="0" w:color="auto"/>
            <w:left w:val="none" w:sz="0" w:space="0" w:color="auto"/>
            <w:bottom w:val="none" w:sz="0" w:space="0" w:color="auto"/>
            <w:right w:val="none" w:sz="0" w:space="0" w:color="auto"/>
          </w:divBdr>
        </w:div>
        <w:div w:id="115032088">
          <w:marLeft w:val="0"/>
          <w:marRight w:val="0"/>
          <w:marTop w:val="0"/>
          <w:marBottom w:val="0"/>
          <w:divBdr>
            <w:top w:val="none" w:sz="0" w:space="0" w:color="auto"/>
            <w:left w:val="none" w:sz="0" w:space="0" w:color="auto"/>
            <w:bottom w:val="none" w:sz="0" w:space="0" w:color="auto"/>
            <w:right w:val="none" w:sz="0" w:space="0" w:color="auto"/>
          </w:divBdr>
        </w:div>
        <w:div w:id="1878854904">
          <w:marLeft w:val="0"/>
          <w:marRight w:val="0"/>
          <w:marTop w:val="0"/>
          <w:marBottom w:val="0"/>
          <w:divBdr>
            <w:top w:val="none" w:sz="0" w:space="0" w:color="auto"/>
            <w:left w:val="none" w:sz="0" w:space="0" w:color="auto"/>
            <w:bottom w:val="none" w:sz="0" w:space="0" w:color="auto"/>
            <w:right w:val="none" w:sz="0" w:space="0" w:color="auto"/>
          </w:divBdr>
        </w:div>
        <w:div w:id="470102163">
          <w:marLeft w:val="0"/>
          <w:marRight w:val="0"/>
          <w:marTop w:val="0"/>
          <w:marBottom w:val="0"/>
          <w:divBdr>
            <w:top w:val="none" w:sz="0" w:space="0" w:color="auto"/>
            <w:left w:val="none" w:sz="0" w:space="0" w:color="auto"/>
            <w:bottom w:val="none" w:sz="0" w:space="0" w:color="auto"/>
            <w:right w:val="none" w:sz="0" w:space="0" w:color="auto"/>
          </w:divBdr>
        </w:div>
        <w:div w:id="143743425">
          <w:marLeft w:val="0"/>
          <w:marRight w:val="0"/>
          <w:marTop w:val="0"/>
          <w:marBottom w:val="0"/>
          <w:divBdr>
            <w:top w:val="none" w:sz="0" w:space="0" w:color="auto"/>
            <w:left w:val="none" w:sz="0" w:space="0" w:color="auto"/>
            <w:bottom w:val="none" w:sz="0" w:space="0" w:color="auto"/>
            <w:right w:val="none" w:sz="0" w:space="0" w:color="auto"/>
          </w:divBdr>
        </w:div>
      </w:divsChild>
    </w:div>
    <w:div w:id="1618371889">
      <w:bodyDiv w:val="1"/>
      <w:marLeft w:val="0"/>
      <w:marRight w:val="0"/>
      <w:marTop w:val="0"/>
      <w:marBottom w:val="0"/>
      <w:divBdr>
        <w:top w:val="none" w:sz="0" w:space="0" w:color="auto"/>
        <w:left w:val="none" w:sz="0" w:space="0" w:color="auto"/>
        <w:bottom w:val="none" w:sz="0" w:space="0" w:color="auto"/>
        <w:right w:val="none" w:sz="0" w:space="0" w:color="auto"/>
      </w:divBdr>
    </w:div>
    <w:div w:id="1618951045">
      <w:bodyDiv w:val="1"/>
      <w:marLeft w:val="0"/>
      <w:marRight w:val="0"/>
      <w:marTop w:val="0"/>
      <w:marBottom w:val="0"/>
      <w:divBdr>
        <w:top w:val="none" w:sz="0" w:space="0" w:color="auto"/>
        <w:left w:val="none" w:sz="0" w:space="0" w:color="auto"/>
        <w:bottom w:val="none" w:sz="0" w:space="0" w:color="auto"/>
        <w:right w:val="none" w:sz="0" w:space="0" w:color="auto"/>
      </w:divBdr>
    </w:div>
    <w:div w:id="1679848007">
      <w:bodyDiv w:val="1"/>
      <w:marLeft w:val="0"/>
      <w:marRight w:val="0"/>
      <w:marTop w:val="0"/>
      <w:marBottom w:val="0"/>
      <w:divBdr>
        <w:top w:val="none" w:sz="0" w:space="0" w:color="auto"/>
        <w:left w:val="none" w:sz="0" w:space="0" w:color="auto"/>
        <w:bottom w:val="none" w:sz="0" w:space="0" w:color="auto"/>
        <w:right w:val="none" w:sz="0" w:space="0" w:color="auto"/>
      </w:divBdr>
    </w:div>
    <w:div w:id="1680501121">
      <w:bodyDiv w:val="1"/>
      <w:marLeft w:val="0"/>
      <w:marRight w:val="0"/>
      <w:marTop w:val="0"/>
      <w:marBottom w:val="0"/>
      <w:divBdr>
        <w:top w:val="none" w:sz="0" w:space="0" w:color="auto"/>
        <w:left w:val="none" w:sz="0" w:space="0" w:color="auto"/>
        <w:bottom w:val="none" w:sz="0" w:space="0" w:color="auto"/>
        <w:right w:val="none" w:sz="0" w:space="0" w:color="auto"/>
      </w:divBdr>
    </w:div>
    <w:div w:id="1709136751">
      <w:bodyDiv w:val="1"/>
      <w:marLeft w:val="0"/>
      <w:marRight w:val="0"/>
      <w:marTop w:val="0"/>
      <w:marBottom w:val="0"/>
      <w:divBdr>
        <w:top w:val="none" w:sz="0" w:space="0" w:color="auto"/>
        <w:left w:val="none" w:sz="0" w:space="0" w:color="auto"/>
        <w:bottom w:val="none" w:sz="0" w:space="0" w:color="auto"/>
        <w:right w:val="none" w:sz="0" w:space="0" w:color="auto"/>
      </w:divBdr>
    </w:div>
    <w:div w:id="1739739736">
      <w:bodyDiv w:val="1"/>
      <w:marLeft w:val="0"/>
      <w:marRight w:val="0"/>
      <w:marTop w:val="0"/>
      <w:marBottom w:val="0"/>
      <w:divBdr>
        <w:top w:val="none" w:sz="0" w:space="0" w:color="auto"/>
        <w:left w:val="none" w:sz="0" w:space="0" w:color="auto"/>
        <w:bottom w:val="none" w:sz="0" w:space="0" w:color="auto"/>
        <w:right w:val="none" w:sz="0" w:space="0" w:color="auto"/>
      </w:divBdr>
    </w:div>
    <w:div w:id="1752433942">
      <w:bodyDiv w:val="1"/>
      <w:marLeft w:val="0"/>
      <w:marRight w:val="0"/>
      <w:marTop w:val="0"/>
      <w:marBottom w:val="0"/>
      <w:divBdr>
        <w:top w:val="none" w:sz="0" w:space="0" w:color="auto"/>
        <w:left w:val="none" w:sz="0" w:space="0" w:color="auto"/>
        <w:bottom w:val="none" w:sz="0" w:space="0" w:color="auto"/>
        <w:right w:val="none" w:sz="0" w:space="0" w:color="auto"/>
      </w:divBdr>
    </w:div>
    <w:div w:id="1753551194">
      <w:bodyDiv w:val="1"/>
      <w:marLeft w:val="0"/>
      <w:marRight w:val="0"/>
      <w:marTop w:val="0"/>
      <w:marBottom w:val="0"/>
      <w:divBdr>
        <w:top w:val="none" w:sz="0" w:space="0" w:color="auto"/>
        <w:left w:val="none" w:sz="0" w:space="0" w:color="auto"/>
        <w:bottom w:val="none" w:sz="0" w:space="0" w:color="auto"/>
        <w:right w:val="none" w:sz="0" w:space="0" w:color="auto"/>
      </w:divBdr>
    </w:div>
    <w:div w:id="1785268909">
      <w:bodyDiv w:val="1"/>
      <w:marLeft w:val="0"/>
      <w:marRight w:val="0"/>
      <w:marTop w:val="0"/>
      <w:marBottom w:val="0"/>
      <w:divBdr>
        <w:top w:val="none" w:sz="0" w:space="0" w:color="auto"/>
        <w:left w:val="none" w:sz="0" w:space="0" w:color="auto"/>
        <w:bottom w:val="none" w:sz="0" w:space="0" w:color="auto"/>
        <w:right w:val="none" w:sz="0" w:space="0" w:color="auto"/>
      </w:divBdr>
    </w:div>
    <w:div w:id="1822768608">
      <w:bodyDiv w:val="1"/>
      <w:marLeft w:val="0"/>
      <w:marRight w:val="0"/>
      <w:marTop w:val="0"/>
      <w:marBottom w:val="0"/>
      <w:divBdr>
        <w:top w:val="none" w:sz="0" w:space="0" w:color="auto"/>
        <w:left w:val="none" w:sz="0" w:space="0" w:color="auto"/>
        <w:bottom w:val="none" w:sz="0" w:space="0" w:color="auto"/>
        <w:right w:val="none" w:sz="0" w:space="0" w:color="auto"/>
      </w:divBdr>
    </w:div>
    <w:div w:id="1823081022">
      <w:bodyDiv w:val="1"/>
      <w:marLeft w:val="0"/>
      <w:marRight w:val="0"/>
      <w:marTop w:val="0"/>
      <w:marBottom w:val="0"/>
      <w:divBdr>
        <w:top w:val="none" w:sz="0" w:space="0" w:color="auto"/>
        <w:left w:val="none" w:sz="0" w:space="0" w:color="auto"/>
        <w:bottom w:val="none" w:sz="0" w:space="0" w:color="auto"/>
        <w:right w:val="none" w:sz="0" w:space="0" w:color="auto"/>
      </w:divBdr>
    </w:div>
    <w:div w:id="1867281998">
      <w:bodyDiv w:val="1"/>
      <w:marLeft w:val="0"/>
      <w:marRight w:val="0"/>
      <w:marTop w:val="0"/>
      <w:marBottom w:val="0"/>
      <w:divBdr>
        <w:top w:val="none" w:sz="0" w:space="0" w:color="auto"/>
        <w:left w:val="none" w:sz="0" w:space="0" w:color="auto"/>
        <w:bottom w:val="none" w:sz="0" w:space="0" w:color="auto"/>
        <w:right w:val="none" w:sz="0" w:space="0" w:color="auto"/>
      </w:divBdr>
    </w:div>
    <w:div w:id="1920477635">
      <w:bodyDiv w:val="1"/>
      <w:marLeft w:val="0"/>
      <w:marRight w:val="0"/>
      <w:marTop w:val="0"/>
      <w:marBottom w:val="0"/>
      <w:divBdr>
        <w:top w:val="none" w:sz="0" w:space="0" w:color="auto"/>
        <w:left w:val="none" w:sz="0" w:space="0" w:color="auto"/>
        <w:bottom w:val="none" w:sz="0" w:space="0" w:color="auto"/>
        <w:right w:val="none" w:sz="0" w:space="0" w:color="auto"/>
      </w:divBdr>
    </w:div>
    <w:div w:id="1982537082">
      <w:bodyDiv w:val="1"/>
      <w:marLeft w:val="0"/>
      <w:marRight w:val="0"/>
      <w:marTop w:val="0"/>
      <w:marBottom w:val="0"/>
      <w:divBdr>
        <w:top w:val="none" w:sz="0" w:space="0" w:color="auto"/>
        <w:left w:val="none" w:sz="0" w:space="0" w:color="auto"/>
        <w:bottom w:val="none" w:sz="0" w:space="0" w:color="auto"/>
        <w:right w:val="none" w:sz="0" w:space="0" w:color="auto"/>
      </w:divBdr>
    </w:div>
    <w:div w:id="1989047238">
      <w:bodyDiv w:val="1"/>
      <w:marLeft w:val="0"/>
      <w:marRight w:val="0"/>
      <w:marTop w:val="0"/>
      <w:marBottom w:val="0"/>
      <w:divBdr>
        <w:top w:val="none" w:sz="0" w:space="0" w:color="auto"/>
        <w:left w:val="none" w:sz="0" w:space="0" w:color="auto"/>
        <w:bottom w:val="none" w:sz="0" w:space="0" w:color="auto"/>
        <w:right w:val="none" w:sz="0" w:space="0" w:color="auto"/>
      </w:divBdr>
    </w:div>
    <w:div w:id="2068020075">
      <w:bodyDiv w:val="1"/>
      <w:marLeft w:val="0"/>
      <w:marRight w:val="0"/>
      <w:marTop w:val="0"/>
      <w:marBottom w:val="0"/>
      <w:divBdr>
        <w:top w:val="none" w:sz="0" w:space="0" w:color="auto"/>
        <w:left w:val="none" w:sz="0" w:space="0" w:color="auto"/>
        <w:bottom w:val="none" w:sz="0" w:space="0" w:color="auto"/>
        <w:right w:val="none" w:sz="0" w:space="0" w:color="auto"/>
      </w:divBdr>
    </w:div>
    <w:div w:id="2085952131">
      <w:bodyDiv w:val="1"/>
      <w:marLeft w:val="0"/>
      <w:marRight w:val="0"/>
      <w:marTop w:val="0"/>
      <w:marBottom w:val="0"/>
      <w:divBdr>
        <w:top w:val="none" w:sz="0" w:space="0" w:color="auto"/>
        <w:left w:val="none" w:sz="0" w:space="0" w:color="auto"/>
        <w:bottom w:val="none" w:sz="0" w:space="0" w:color="auto"/>
        <w:right w:val="none" w:sz="0" w:space="0" w:color="auto"/>
      </w:divBdr>
    </w:div>
    <w:div w:id="2100515981">
      <w:bodyDiv w:val="1"/>
      <w:marLeft w:val="0"/>
      <w:marRight w:val="0"/>
      <w:marTop w:val="0"/>
      <w:marBottom w:val="0"/>
      <w:divBdr>
        <w:top w:val="none" w:sz="0" w:space="0" w:color="auto"/>
        <w:left w:val="none" w:sz="0" w:space="0" w:color="auto"/>
        <w:bottom w:val="none" w:sz="0" w:space="0" w:color="auto"/>
        <w:right w:val="none" w:sz="0" w:space="0" w:color="auto"/>
      </w:divBdr>
    </w:div>
    <w:div w:id="2101295755">
      <w:bodyDiv w:val="1"/>
      <w:marLeft w:val="0"/>
      <w:marRight w:val="0"/>
      <w:marTop w:val="0"/>
      <w:marBottom w:val="0"/>
      <w:divBdr>
        <w:top w:val="none" w:sz="0" w:space="0" w:color="auto"/>
        <w:left w:val="none" w:sz="0" w:space="0" w:color="auto"/>
        <w:bottom w:val="none" w:sz="0" w:space="0" w:color="auto"/>
        <w:right w:val="none" w:sz="0" w:space="0" w:color="auto"/>
      </w:divBdr>
    </w:div>
    <w:div w:id="2105417934">
      <w:bodyDiv w:val="1"/>
      <w:marLeft w:val="0"/>
      <w:marRight w:val="0"/>
      <w:marTop w:val="0"/>
      <w:marBottom w:val="0"/>
      <w:divBdr>
        <w:top w:val="none" w:sz="0" w:space="0" w:color="auto"/>
        <w:left w:val="none" w:sz="0" w:space="0" w:color="auto"/>
        <w:bottom w:val="none" w:sz="0" w:space="0" w:color="auto"/>
        <w:right w:val="none" w:sz="0" w:space="0" w:color="auto"/>
      </w:divBdr>
    </w:div>
    <w:div w:id="2106077236">
      <w:bodyDiv w:val="1"/>
      <w:marLeft w:val="0"/>
      <w:marRight w:val="0"/>
      <w:marTop w:val="0"/>
      <w:marBottom w:val="0"/>
      <w:divBdr>
        <w:top w:val="none" w:sz="0" w:space="0" w:color="auto"/>
        <w:left w:val="none" w:sz="0" w:space="0" w:color="auto"/>
        <w:bottom w:val="none" w:sz="0" w:space="0" w:color="auto"/>
        <w:right w:val="none" w:sz="0" w:space="0" w:color="auto"/>
      </w:divBdr>
    </w:div>
    <w:div w:id="214650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a.k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chreg.gov.kz" TargetMode="Externa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21652-B8B3-4F12-A907-B1DC20D24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2128</TotalTime>
  <Pages>4</Pages>
  <Words>1199</Words>
  <Characters>6838</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Премьер-Министру</vt:lpstr>
    </vt:vector>
  </TitlesOfParts>
  <Company>SPecialiST RePack</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Премьер-Министру</dc:title>
  <dc:subject/>
  <dc:creator>ДРОПК</dc:creator>
  <cp:keywords/>
  <dc:description/>
  <cp:lastModifiedBy>D Q</cp:lastModifiedBy>
  <cp:revision>95</cp:revision>
  <cp:lastPrinted>2022-04-01T11:18:00Z</cp:lastPrinted>
  <dcterms:created xsi:type="dcterms:W3CDTF">2021-07-22T11:05:00Z</dcterms:created>
  <dcterms:modified xsi:type="dcterms:W3CDTF">2024-02-22T13:31:00Z</dcterms:modified>
</cp:coreProperties>
</file>