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XSpec="center" w:tblpY="-1440"/>
        <w:tblW w:w="13183" w:type="dxa"/>
        <w:tblLayout w:type="fixed"/>
        <w:tblLook w:val="04A0" w:firstRow="1" w:lastRow="0" w:firstColumn="1" w:lastColumn="0" w:noHBand="0" w:noVBand="1"/>
      </w:tblPr>
      <w:tblGrid>
        <w:gridCol w:w="709"/>
        <w:gridCol w:w="566"/>
        <w:gridCol w:w="143"/>
        <w:gridCol w:w="1275"/>
        <w:gridCol w:w="5529"/>
        <w:gridCol w:w="236"/>
        <w:gridCol w:w="2741"/>
        <w:gridCol w:w="1984"/>
      </w:tblGrid>
      <w:tr w:rsidR="00A3203B" w:rsidRPr="00490D98" w14:paraId="2F91A8A1" w14:textId="77777777" w:rsidTr="006C5FEF">
        <w:trPr>
          <w:gridAfter w:val="2"/>
          <w:wAfter w:w="4725" w:type="dxa"/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4CF54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2AD18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A3FC" w14:textId="77777777" w:rsidR="00A3203B" w:rsidRPr="004634F3" w:rsidRDefault="00A3203B" w:rsidP="002F02CE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A3203B" w:rsidRPr="00490D98" w14:paraId="57CA1F97" w14:textId="77777777" w:rsidTr="006C5FEF">
        <w:trPr>
          <w:gridAfter w:val="2"/>
          <w:wAfter w:w="4725" w:type="dxa"/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F72B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D575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B5009" w14:textId="77777777" w:rsidR="00A3203B" w:rsidRPr="004634F3" w:rsidRDefault="00A3203B" w:rsidP="002F02CE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203B" w:rsidRPr="00490D98" w14:paraId="5ABC4F78" w14:textId="77777777" w:rsidTr="006C5FEF">
        <w:trPr>
          <w:gridAfter w:val="2"/>
          <w:wAfter w:w="4725" w:type="dxa"/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826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D9B0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A607" w14:textId="77777777" w:rsidR="00A3203B" w:rsidRPr="004634F3" w:rsidRDefault="00A3203B" w:rsidP="002F02CE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A3203B" w:rsidRPr="00490D98" w14:paraId="4E997967" w14:textId="77777777" w:rsidTr="00C11AF3">
        <w:trPr>
          <w:trHeight w:val="3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1867D" w14:textId="77777777" w:rsidR="00A3203B" w:rsidRPr="00490D98" w:rsidRDefault="00A3203B" w:rsidP="00C11AF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1F5C" w14:textId="34534F35" w:rsidR="00A3203B" w:rsidRPr="00C11AF3" w:rsidRDefault="006C5FEF" w:rsidP="00C11AF3">
            <w:pPr>
              <w:ind w:left="-111" w:right="-112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ru-RU"/>
              </w:rPr>
            </w:pPr>
            <w:r w:rsidRPr="00C11AF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ru-RU"/>
              </w:rPr>
              <w:t>Р</w:t>
            </w:r>
            <w:r w:rsidRPr="00C11AF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eastAsia="ru-RU"/>
              </w:rPr>
              <w:t>езультаты Рейтинга таможенных представителей ОЮЛ «КАТБ(П)» и приглашенных таможенных представителей Республики Казахстан, не являющимися членами Ассоциации, по итогам работы за 2022 год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CDDDF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FC46" w14:textId="77777777" w:rsidR="00A3203B" w:rsidRPr="00490D98" w:rsidRDefault="00A3203B" w:rsidP="00A3203B">
            <w:pPr>
              <w:ind w:left="-111" w:firstLine="1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03B" w:rsidRPr="00490D98" w14:paraId="611CD62F" w14:textId="77777777" w:rsidTr="006C5FEF">
        <w:trPr>
          <w:gridAfter w:val="6"/>
          <w:wAfter w:w="11908" w:type="dxa"/>
          <w:trHeight w:val="320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DE1" w14:textId="77777777" w:rsidR="00A3203B" w:rsidRPr="00490D98" w:rsidRDefault="00A3203B" w:rsidP="002F02CE">
            <w:pPr>
              <w:ind w:firstLineChars="100" w:firstLine="221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</w:p>
        </w:tc>
      </w:tr>
      <w:tr w:rsidR="00A3203B" w:rsidRPr="00490D98" w14:paraId="1C249F31" w14:textId="77777777" w:rsidTr="00C11AF3">
        <w:trPr>
          <w:trHeight w:val="212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51B63F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BC95B5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6C0F06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Вид членства (статус)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1AAF0D8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Место в рейтинге</w:t>
            </w:r>
          </w:p>
        </w:tc>
      </w:tr>
      <w:tr w:rsidR="00A3203B" w:rsidRPr="00490D98" w14:paraId="6D675875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3FBD3F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FC1A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"KLS"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45D5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93ED9F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3203B" w:rsidRPr="00490D98" w14:paraId="09747569" w14:textId="77777777" w:rsidTr="00C11AF3">
        <w:trPr>
          <w:trHeight w:val="16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0B97F9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0535D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"Глобалинк" транспортэйшн энд Лоджистикс Ворлдвайд"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B07A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A51CF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203B" w:rsidRPr="00490D98" w14:paraId="1DEC69CF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C8F74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3A9EC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"Юна-ГрупСервис"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AACF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B99EC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203B" w:rsidRPr="00490D98" w14:paraId="47E74AAF" w14:textId="77777777" w:rsidTr="00C11AF3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A3FBCD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F9387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"ДХЛ Интернешнл Казахстан"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B9AC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064A8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A3203B" w:rsidRPr="00490D98" w14:paraId="12760B43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2900F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66144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"С.Шпаарманн Казахстан"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3242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113FB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3203B" w:rsidRPr="00490D98" w14:paraId="0151972C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59AC8F4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C1AA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"Компания Траймэкс"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71C4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80A955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3203B" w:rsidRPr="00490D98" w14:paraId="4C96035F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2126FC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16DA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"Adal Keden"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37CE42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B058A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3203B" w:rsidRPr="00490D98" w14:paraId="093CD9F2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20C2662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9536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"Достар"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122B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F5BB08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3203B" w:rsidRPr="00490D98" w14:paraId="34F9CD82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81BED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2A168" w14:textId="5DFCF406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Global Customs KZ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FD4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0969FB8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3203B" w:rsidRPr="00490D98" w14:paraId="3C3D83A2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DD5E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5064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"IFC COLOS"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E53D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83F81F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3203B" w:rsidRPr="00490D98" w14:paraId="2211D8FD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EFB60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795D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"Kerry Project Logistics"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B5A4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CF9A9D2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A3203B" w:rsidRPr="00490D98" w14:paraId="36491D61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BE261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84BCD" w14:textId="4C2A7CD2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"Alfa Delivery Services"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0AC3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68BDC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3203B" w:rsidRPr="00490D98" w14:paraId="3BA37182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DF8EC9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AC08" w14:textId="23A84FDC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"IPL Kazakhstan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6991D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E9107D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A3203B" w:rsidRPr="00490D98" w14:paraId="495A3730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466597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11C6" w14:textId="6A7A1E6A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Торе Логистикс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8A1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9DD8358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A3203B" w:rsidRPr="00490D98" w14:paraId="165B723A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503F99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BD953" w14:textId="3C1BE80D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EMEX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CFE1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671BD8D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3203B" w:rsidRPr="00490D98" w14:paraId="082B58A5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D39EB3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29100" w14:textId="663A5B9D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ILAR Logistics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180E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Ассоциированный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B7F5A8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3203B" w:rsidRPr="00490D98" w14:paraId="6903D93C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F46E6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C7C07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"Евразия транзит сервис"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ECFC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32C644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3203B" w:rsidRPr="00490D98" w14:paraId="6C3FF1F0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3B1C8BC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EAA6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"BGZ Казына 12"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8CD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не член КАТБ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B367DD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3203B" w:rsidRPr="00490D98" w14:paraId="0F50A2FA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317D1F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EE8B" w14:textId="025495E9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BA Services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13412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Ассоциированный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F1EBDC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A3203B" w:rsidRPr="00490D98" w14:paraId="0C384A7E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89151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A8C50" w14:textId="7B3021C8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Юнайтед Парсел Сервис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5B00F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Ассоциированный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7F4A67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A3203B" w:rsidRPr="00490D98" w14:paraId="6C77AF82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8E8AE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2C20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"Best Customs Broker"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CD7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4FBD4B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A3203B" w:rsidRPr="00490D98" w14:paraId="770E00E7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694F2B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D38F" w14:textId="57A716B8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ExIm Consulting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3EB9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8B3CD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A3203B" w:rsidRPr="00490D98" w14:paraId="7A219B5D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F459D38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D5E8F" w14:textId="65155409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Dаmu Customs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17F7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E22376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A3203B" w:rsidRPr="00490D98" w14:paraId="14945DF2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5233AC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54C0A" w14:textId="49AB53ED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Мунай-Брок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92ED87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5F4597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A3203B" w:rsidRPr="00490D98" w14:paraId="0851854E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AE4C0B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0D7B" w14:textId="1B80762A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Логистические решения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2F16F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FC8D3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A3203B" w:rsidRPr="00490D98" w14:paraId="5AE1889F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73BA82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C6D769" w14:textId="5A1D0746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CTCS Logistics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4283E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6FEF67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A3203B" w:rsidRPr="00490D98" w14:paraId="7A1EC7DC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4333E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29D25F" w14:textId="2FBFC8E1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Эверест брок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78509D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61A2D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A3203B" w:rsidRPr="00490D98" w14:paraId="54F0FA1E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E640C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50D84E" w14:textId="09BB5D8F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Сustoms Consulting KZ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70E6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C345F67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A3203B" w:rsidRPr="00490D98" w14:paraId="28568075" w14:textId="77777777" w:rsidTr="00C11AF3">
        <w:trPr>
          <w:trHeight w:val="8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BB83B5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919BA" w14:textId="20905322" w:rsidR="00A3203B" w:rsidRPr="00BE192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KazCargoCustoms</w:t>
            </w:r>
            <w:r w:rsidR="00BE192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ECB2FD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77FA17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  <w:bookmarkStart w:id="0" w:name="_GoBack"/>
            <w:bookmarkEnd w:id="0"/>
          </w:p>
        </w:tc>
      </w:tr>
      <w:tr w:rsidR="00A3203B" w:rsidRPr="00490D98" w14:paraId="6343D8EE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98AC7F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264929" w14:textId="0184EB9D" w:rsidR="00A3203B" w:rsidRPr="00326D9C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326D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ТЭК Меридиан</w:t>
            </w:r>
            <w:r w:rsidR="00326D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1A274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2A28B4D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A3203B" w:rsidRPr="00490D98" w14:paraId="3813AA5D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CE611B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30E1F" w14:textId="6365A642" w:rsidR="00A3203B" w:rsidRPr="00326D9C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326D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Веста-брокер</w:t>
            </w:r>
            <w:r w:rsidR="00326D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819746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448AF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A3203B" w:rsidRPr="00490D98" w14:paraId="219B884C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7B7C43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5B054F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"AsstrA Almaty"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781EA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822245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A3203B" w:rsidRPr="00490D98" w14:paraId="3A12FF5E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C88F91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8A437" w14:textId="639F4A02" w:rsidR="00A3203B" w:rsidRPr="00326D9C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 xml:space="preserve">ТОО </w:t>
            </w:r>
            <w:r w:rsidR="00326D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“</w:t>
            </w: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Энерго-Брок</w:t>
            </w:r>
            <w:r w:rsidR="00326D9C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00931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12343C9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A3203B" w:rsidRPr="00490D98" w14:paraId="38C51F3D" w14:textId="77777777" w:rsidTr="00C11AF3">
        <w:trPr>
          <w:trHeight w:val="40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5DB9CBB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1874C5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ТОО "Agentbrok"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4844E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ru-RU"/>
              </w:rPr>
              <w:t>Действительный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278CF10" w14:textId="77777777" w:rsidR="00A3203B" w:rsidRPr="00C11AF3" w:rsidRDefault="00A3203B" w:rsidP="00A3203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1AF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3203B" w:rsidRPr="00490D98" w14:paraId="4B86CFF1" w14:textId="77777777" w:rsidTr="006C5FEF">
        <w:trPr>
          <w:gridAfter w:val="4"/>
          <w:wAfter w:w="10490" w:type="dxa"/>
          <w:trHeight w:val="36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19D" w14:textId="77777777" w:rsidR="00A3203B" w:rsidRPr="00490D98" w:rsidRDefault="00A3203B" w:rsidP="0046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F689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3203B" w:rsidRPr="00490D98" w14:paraId="0A3237B4" w14:textId="77777777" w:rsidTr="006C5FEF">
        <w:trPr>
          <w:gridAfter w:val="4"/>
          <w:wAfter w:w="10490" w:type="dxa"/>
          <w:trHeight w:val="360"/>
        </w:trPr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3666" w14:textId="77777777" w:rsidR="00A3203B" w:rsidRPr="00490D98" w:rsidRDefault="00A3203B" w:rsidP="004634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8FBE" w14:textId="77777777" w:rsidR="00A3203B" w:rsidRPr="00490D98" w:rsidRDefault="00A3203B" w:rsidP="002F02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A73FF7" w14:textId="77777777" w:rsidR="00D93612" w:rsidRDefault="00D93612" w:rsidP="002F02CE">
      <w:pPr>
        <w:ind w:left="984"/>
      </w:pPr>
    </w:p>
    <w:sectPr w:rsidR="00D93612" w:rsidSect="002F02CE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53FAB" w14:textId="77777777" w:rsidR="00025DDC" w:rsidRDefault="00025DDC" w:rsidP="00C11AF3">
      <w:pPr>
        <w:spacing w:after="0" w:line="240" w:lineRule="auto"/>
      </w:pPr>
      <w:r>
        <w:separator/>
      </w:r>
    </w:p>
  </w:endnote>
  <w:endnote w:type="continuationSeparator" w:id="0">
    <w:p w14:paraId="3A5A9C89" w14:textId="77777777" w:rsidR="00025DDC" w:rsidRDefault="00025DDC" w:rsidP="00C11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41845900"/>
      <w:docPartObj>
        <w:docPartGallery w:val="Page Numbers (Bottom of Page)"/>
        <w:docPartUnique/>
      </w:docPartObj>
    </w:sdtPr>
    <w:sdtContent>
      <w:p w14:paraId="690E3BDA" w14:textId="43551DCC" w:rsidR="00C11AF3" w:rsidRDefault="00C11AF3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8F92DF" w14:textId="77777777" w:rsidR="00C11AF3" w:rsidRDefault="00C11AF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F1CBD" w14:textId="77777777" w:rsidR="00025DDC" w:rsidRDefault="00025DDC" w:rsidP="00C11AF3">
      <w:pPr>
        <w:spacing w:after="0" w:line="240" w:lineRule="auto"/>
      </w:pPr>
      <w:r>
        <w:separator/>
      </w:r>
    </w:p>
  </w:footnote>
  <w:footnote w:type="continuationSeparator" w:id="0">
    <w:p w14:paraId="05842DEB" w14:textId="77777777" w:rsidR="00025DDC" w:rsidRDefault="00025DDC" w:rsidP="00C11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98"/>
    <w:rsid w:val="00025DDC"/>
    <w:rsid w:val="000372A2"/>
    <w:rsid w:val="00091EC4"/>
    <w:rsid w:val="002F02CE"/>
    <w:rsid w:val="00326D9C"/>
    <w:rsid w:val="004634F3"/>
    <w:rsid w:val="00490D98"/>
    <w:rsid w:val="004B1BFD"/>
    <w:rsid w:val="004D6920"/>
    <w:rsid w:val="0055484B"/>
    <w:rsid w:val="005673AC"/>
    <w:rsid w:val="006C5FEF"/>
    <w:rsid w:val="007A60E9"/>
    <w:rsid w:val="00A3203B"/>
    <w:rsid w:val="00BE1923"/>
    <w:rsid w:val="00C11AF3"/>
    <w:rsid w:val="00CD21A1"/>
    <w:rsid w:val="00D9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52424"/>
  <w15:chartTrackingRefBased/>
  <w15:docId w15:val="{D09084BD-BD59-4341-A72E-C03F4E09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CE"/>
  </w:style>
  <w:style w:type="paragraph" w:styleId="1">
    <w:name w:val="heading 1"/>
    <w:basedOn w:val="a"/>
    <w:next w:val="a"/>
    <w:link w:val="10"/>
    <w:uiPriority w:val="9"/>
    <w:qFormat/>
    <w:rsid w:val="002F02CE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2CE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2CE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2CE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2CE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2CE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2CE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2C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2C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2CE"/>
    <w:rPr>
      <w:caps/>
      <w:color w:val="833C0B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02CE"/>
    <w:rPr>
      <w:caps/>
      <w:color w:val="833C0B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F02CE"/>
    <w:rPr>
      <w:caps/>
      <w:color w:val="823B0B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02CE"/>
    <w:rPr>
      <w:caps/>
      <w:color w:val="823B0B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F02CE"/>
    <w:rPr>
      <w:caps/>
      <w:color w:val="823B0B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F02CE"/>
    <w:rPr>
      <w:caps/>
      <w:color w:val="C45911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F02CE"/>
    <w:rPr>
      <w:i/>
      <w:iCs/>
      <w:caps/>
      <w:color w:val="C45911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F02C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02CE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02C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02CE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2F02CE"/>
    <w:rPr>
      <w:caps/>
      <w:color w:val="833C0B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2F02C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2F02CE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2F02CE"/>
    <w:rPr>
      <w:b/>
      <w:bCs/>
      <w:color w:val="C45911" w:themeColor="accent2" w:themeShade="BF"/>
      <w:spacing w:val="5"/>
    </w:rPr>
  </w:style>
  <w:style w:type="character" w:styleId="a9">
    <w:name w:val="Emphasis"/>
    <w:uiPriority w:val="20"/>
    <w:qFormat/>
    <w:rsid w:val="002F02C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2F02C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F02CE"/>
  </w:style>
  <w:style w:type="paragraph" w:styleId="ac">
    <w:name w:val="List Paragraph"/>
    <w:basedOn w:val="a"/>
    <w:uiPriority w:val="34"/>
    <w:qFormat/>
    <w:rsid w:val="002F02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02C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F02CE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F02CE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2F02CE"/>
    <w:rPr>
      <w:caps/>
      <w:color w:val="823B0B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2F02CE"/>
    <w:rPr>
      <w:i/>
      <w:iCs/>
    </w:rPr>
  </w:style>
  <w:style w:type="character" w:styleId="af0">
    <w:name w:val="Intense Emphasis"/>
    <w:uiPriority w:val="21"/>
    <w:qFormat/>
    <w:rsid w:val="002F02C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2F02CE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af2">
    <w:name w:val="Intense Reference"/>
    <w:uiPriority w:val="32"/>
    <w:qFormat/>
    <w:rsid w:val="002F02CE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af3">
    <w:name w:val="Book Title"/>
    <w:uiPriority w:val="33"/>
    <w:qFormat/>
    <w:rsid w:val="002F02CE"/>
    <w:rPr>
      <w:caps/>
      <w:color w:val="823B0B" w:themeColor="accent2" w:themeShade="7F"/>
      <w:spacing w:val="5"/>
      <w:u w:color="823B0B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2F02CE"/>
    <w:pPr>
      <w:outlineLvl w:val="9"/>
    </w:pPr>
  </w:style>
  <w:style w:type="paragraph" w:styleId="af5">
    <w:name w:val="header"/>
    <w:basedOn w:val="a"/>
    <w:link w:val="af6"/>
    <w:uiPriority w:val="99"/>
    <w:unhideWhenUsed/>
    <w:rsid w:val="00C1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11AF3"/>
  </w:style>
  <w:style w:type="paragraph" w:styleId="af7">
    <w:name w:val="footer"/>
    <w:basedOn w:val="a"/>
    <w:link w:val="af8"/>
    <w:uiPriority w:val="99"/>
    <w:unhideWhenUsed/>
    <w:rsid w:val="00C11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11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3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222577-D1D1-4F47-AA17-155F39546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Shipilov</dc:creator>
  <cp:keywords/>
  <dc:description/>
  <cp:lastModifiedBy>D Q</cp:lastModifiedBy>
  <cp:revision>13</cp:revision>
  <cp:lastPrinted>2023-12-06T11:19:00Z</cp:lastPrinted>
  <dcterms:created xsi:type="dcterms:W3CDTF">2023-12-06T11:22:00Z</dcterms:created>
  <dcterms:modified xsi:type="dcterms:W3CDTF">2023-12-14T06:53:00Z</dcterms:modified>
</cp:coreProperties>
</file>