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862" w:rsidRPr="00AD1D87" w:rsidRDefault="00116862" w:rsidP="00EB6C52">
      <w:pPr>
        <w:tabs>
          <w:tab w:val="left" w:pos="4536"/>
        </w:tabs>
        <w:spacing w:after="0" w:line="240" w:lineRule="auto"/>
        <w:rPr>
          <w:noProof/>
          <w:lang w:val="en-US" w:eastAsia="ru-RU"/>
        </w:rPr>
      </w:pPr>
    </w:p>
    <w:p w:rsidR="00043E8A" w:rsidRPr="003E643A" w:rsidRDefault="00674E1B" w:rsidP="00537707">
      <w:pPr>
        <w:pStyle w:val="ae"/>
        <w:ind w:firstLine="708"/>
        <w:jc w:val="both"/>
        <w:rPr>
          <w:rFonts w:ascii="Times New Roman" w:hAnsi="Times New Roman" w:cs="Times New Roman"/>
          <w:i/>
        </w:rPr>
      </w:pPr>
      <w:bookmarkStart w:id="0" w:name="_GoBack"/>
      <w:r w:rsidRPr="003E643A">
        <w:rPr>
          <w:rStyle w:val="ezkurwreuab5ozgtqnkl"/>
          <w:rFonts w:ascii="Times New Roman" w:hAnsi="Times New Roman" w:cs="Times New Roman"/>
          <w:i/>
          <w:lang w:val="kk-KZ"/>
        </w:rPr>
        <w:t>Дау түрі</w:t>
      </w:r>
      <w:r w:rsidR="00043E8A" w:rsidRPr="003E643A">
        <w:rPr>
          <w:rStyle w:val="ezkurwreuab5ozgtqnkl"/>
          <w:rFonts w:ascii="Times New Roman" w:hAnsi="Times New Roman" w:cs="Times New Roman"/>
          <w:i/>
        </w:rPr>
        <w:t>:</w:t>
      </w:r>
      <w:r w:rsidR="00043E8A" w:rsidRPr="003E643A">
        <w:rPr>
          <w:rFonts w:ascii="Times New Roman" w:hAnsi="Times New Roman" w:cs="Times New Roman"/>
          <w:i/>
        </w:rPr>
        <w:t xml:space="preserve"> </w:t>
      </w:r>
      <w:r w:rsidR="00043E8A" w:rsidRPr="003E643A">
        <w:rPr>
          <w:rStyle w:val="ezkurwreuab5ozgtqnkl"/>
          <w:rFonts w:ascii="Times New Roman" w:hAnsi="Times New Roman" w:cs="Times New Roman"/>
          <w:i/>
        </w:rPr>
        <w:t>салық</w:t>
      </w:r>
      <w:r w:rsidR="00043E8A" w:rsidRPr="003E643A">
        <w:rPr>
          <w:rFonts w:ascii="Times New Roman" w:hAnsi="Times New Roman" w:cs="Times New Roman"/>
          <w:i/>
        </w:rPr>
        <w:t xml:space="preserve"> </w:t>
      </w:r>
      <w:r w:rsidR="00043E8A" w:rsidRPr="003E643A">
        <w:rPr>
          <w:rStyle w:val="ezkurwreuab5ozgtqnkl"/>
          <w:rFonts w:ascii="Times New Roman" w:hAnsi="Times New Roman" w:cs="Times New Roman"/>
          <w:i/>
        </w:rPr>
        <w:t>даулары</w:t>
      </w:r>
      <w:r w:rsidR="00043E8A" w:rsidRPr="003E643A">
        <w:rPr>
          <w:rFonts w:ascii="Times New Roman" w:hAnsi="Times New Roman" w:cs="Times New Roman"/>
          <w:i/>
        </w:rPr>
        <w:t xml:space="preserve"> </w:t>
      </w:r>
    </w:p>
    <w:p w:rsidR="00043E8A" w:rsidRPr="003E643A" w:rsidRDefault="00043E8A" w:rsidP="00537707">
      <w:pPr>
        <w:pStyle w:val="ae"/>
        <w:ind w:firstLine="708"/>
        <w:jc w:val="both"/>
        <w:rPr>
          <w:rFonts w:ascii="Times New Roman" w:hAnsi="Times New Roman" w:cs="Times New Roman"/>
          <w:i/>
        </w:rPr>
      </w:pPr>
      <w:r w:rsidRPr="003E643A">
        <w:rPr>
          <w:rFonts w:ascii="Times New Roman" w:hAnsi="Times New Roman" w:cs="Times New Roman"/>
          <w:i/>
        </w:rPr>
        <w:t xml:space="preserve">Салық </w:t>
      </w:r>
      <w:r w:rsidRPr="003E643A">
        <w:rPr>
          <w:rStyle w:val="ezkurwreuab5ozgtqnkl"/>
          <w:rFonts w:ascii="Times New Roman" w:hAnsi="Times New Roman" w:cs="Times New Roman"/>
          <w:i/>
        </w:rPr>
        <w:t>төлеушінің</w:t>
      </w:r>
      <w:r w:rsidRPr="003E643A">
        <w:rPr>
          <w:rFonts w:ascii="Times New Roman" w:hAnsi="Times New Roman" w:cs="Times New Roman"/>
          <w:i/>
        </w:rPr>
        <w:t xml:space="preserve"> </w:t>
      </w:r>
      <w:r w:rsidRPr="003E643A">
        <w:rPr>
          <w:rStyle w:val="ezkurwreuab5ozgtqnkl"/>
          <w:rFonts w:ascii="Times New Roman" w:hAnsi="Times New Roman" w:cs="Times New Roman"/>
          <w:i/>
        </w:rPr>
        <w:t>санаты:</w:t>
      </w:r>
      <w:r w:rsidRPr="003E643A">
        <w:rPr>
          <w:rFonts w:ascii="Times New Roman" w:hAnsi="Times New Roman" w:cs="Times New Roman"/>
          <w:i/>
        </w:rPr>
        <w:t xml:space="preserve"> </w:t>
      </w:r>
      <w:r w:rsidRPr="003E643A">
        <w:rPr>
          <w:rStyle w:val="ezkurwreuab5ozgtqnkl"/>
          <w:rFonts w:ascii="Times New Roman" w:hAnsi="Times New Roman" w:cs="Times New Roman"/>
          <w:i/>
        </w:rPr>
        <w:t>заңды</w:t>
      </w:r>
      <w:r w:rsidRPr="003E643A">
        <w:rPr>
          <w:rFonts w:ascii="Times New Roman" w:hAnsi="Times New Roman" w:cs="Times New Roman"/>
          <w:i/>
        </w:rPr>
        <w:t xml:space="preserve"> </w:t>
      </w:r>
      <w:r w:rsidRPr="003E643A">
        <w:rPr>
          <w:rStyle w:val="ezkurwreuab5ozgtqnkl"/>
          <w:rFonts w:ascii="Times New Roman" w:hAnsi="Times New Roman" w:cs="Times New Roman"/>
          <w:i/>
        </w:rPr>
        <w:t>тұлға</w:t>
      </w:r>
      <w:r w:rsidRPr="003E643A">
        <w:rPr>
          <w:rFonts w:ascii="Times New Roman" w:hAnsi="Times New Roman" w:cs="Times New Roman"/>
          <w:i/>
        </w:rPr>
        <w:t xml:space="preserve"> </w:t>
      </w:r>
    </w:p>
    <w:p w:rsidR="00537707" w:rsidRPr="003E643A" w:rsidRDefault="00043E8A" w:rsidP="00537707">
      <w:pPr>
        <w:pStyle w:val="ae"/>
        <w:ind w:firstLine="708"/>
        <w:jc w:val="both"/>
        <w:rPr>
          <w:rStyle w:val="ezkurwreuab5ozgtqnkl"/>
          <w:rFonts w:ascii="Times New Roman" w:hAnsi="Times New Roman" w:cs="Times New Roman"/>
          <w:i/>
        </w:rPr>
      </w:pPr>
      <w:r w:rsidRPr="003E643A">
        <w:rPr>
          <w:rStyle w:val="ezkurwreuab5ozgtqnkl"/>
          <w:rFonts w:ascii="Times New Roman" w:hAnsi="Times New Roman" w:cs="Times New Roman"/>
          <w:i/>
        </w:rPr>
        <w:t>Салық</w:t>
      </w:r>
      <w:r w:rsidRPr="003E643A">
        <w:rPr>
          <w:rFonts w:ascii="Times New Roman" w:hAnsi="Times New Roman" w:cs="Times New Roman"/>
          <w:i/>
        </w:rPr>
        <w:t xml:space="preserve"> </w:t>
      </w:r>
      <w:r w:rsidRPr="003E643A">
        <w:rPr>
          <w:rStyle w:val="ezkurwreuab5ozgtqnkl"/>
          <w:rFonts w:ascii="Times New Roman" w:hAnsi="Times New Roman" w:cs="Times New Roman"/>
          <w:i/>
        </w:rPr>
        <w:t>түрі:</w:t>
      </w:r>
      <w:r w:rsidRPr="003E643A">
        <w:rPr>
          <w:rFonts w:ascii="Times New Roman" w:hAnsi="Times New Roman" w:cs="Times New Roman"/>
          <w:i/>
        </w:rPr>
        <w:t xml:space="preserve"> </w:t>
      </w:r>
      <w:r w:rsidRPr="003E643A">
        <w:rPr>
          <w:rStyle w:val="ezkurwreuab5ozgtqnkl"/>
          <w:rFonts w:ascii="Times New Roman" w:hAnsi="Times New Roman" w:cs="Times New Roman"/>
          <w:i/>
        </w:rPr>
        <w:t>ҚҚС</w:t>
      </w:r>
    </w:p>
    <w:bookmarkEnd w:id="0"/>
    <w:p w:rsidR="00043E8A" w:rsidRPr="00674E1B" w:rsidRDefault="00043E8A" w:rsidP="00537707">
      <w:pPr>
        <w:pStyle w:val="ae"/>
        <w:ind w:firstLine="708"/>
        <w:jc w:val="both"/>
        <w:rPr>
          <w:rFonts w:ascii="Times New Roman" w:hAnsi="Times New Roman" w:cs="Times New Roman"/>
          <w:sz w:val="28"/>
          <w:szCs w:val="28"/>
        </w:rPr>
      </w:pPr>
    </w:p>
    <w:p w:rsidR="00674E1B" w:rsidRDefault="00043E8A" w:rsidP="00537707">
      <w:pPr>
        <w:pStyle w:val="ae"/>
        <w:ind w:firstLine="708"/>
        <w:jc w:val="both"/>
        <w:rPr>
          <w:rStyle w:val="ezkurwreuab5ozgtqnkl"/>
          <w:rFonts w:ascii="Times New Roman" w:hAnsi="Times New Roman" w:cs="Times New Roman"/>
          <w:sz w:val="28"/>
          <w:szCs w:val="28"/>
        </w:rPr>
      </w:pPr>
      <w:r w:rsidRPr="00674E1B">
        <w:rPr>
          <w:rStyle w:val="ezkurwreuab5ozgtqnkl"/>
          <w:rFonts w:ascii="Times New Roman" w:hAnsi="Times New Roman" w:cs="Times New Roman"/>
          <w:sz w:val="28"/>
          <w:szCs w:val="28"/>
        </w:rPr>
        <w:t>Қазақстан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Республикасының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Қаржы</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министрлігі</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(бұдан</w:t>
      </w:r>
      <w:r w:rsidRPr="00674E1B">
        <w:rPr>
          <w:rFonts w:ascii="Times New Roman" w:hAnsi="Times New Roman" w:cs="Times New Roman"/>
          <w:sz w:val="28"/>
          <w:szCs w:val="28"/>
        </w:rPr>
        <w:t xml:space="preserve"> әрі </w:t>
      </w:r>
      <w:r w:rsidRPr="00674E1B">
        <w:rPr>
          <w:rStyle w:val="ezkurwreuab5ozgtqnkl"/>
          <w:rFonts w:ascii="Times New Roman" w:hAnsi="Times New Roman" w:cs="Times New Roman"/>
          <w:sz w:val="28"/>
          <w:szCs w:val="28"/>
        </w:rPr>
        <w:t>-</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уәкілетті</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орган)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қайтаруға</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ұсынылған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ҚҚС</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сомаларының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дұрыстығын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растау</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мәселелері</w:t>
      </w:r>
      <w:r w:rsidRPr="00674E1B">
        <w:rPr>
          <w:rFonts w:ascii="Times New Roman" w:hAnsi="Times New Roman" w:cs="Times New Roman"/>
          <w:sz w:val="28"/>
          <w:szCs w:val="28"/>
        </w:rPr>
        <w:t xml:space="preserve"> бойынша </w:t>
      </w:r>
      <w:r w:rsidRPr="00674E1B">
        <w:rPr>
          <w:rStyle w:val="ezkurwreuab5ozgtqnkl"/>
          <w:rFonts w:ascii="Times New Roman" w:hAnsi="Times New Roman" w:cs="Times New Roman"/>
          <w:sz w:val="28"/>
          <w:szCs w:val="28"/>
        </w:rPr>
        <w:t>Мемлекеттік</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кірістер</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департаментінің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(бұдан</w:t>
      </w:r>
      <w:r w:rsidRPr="00674E1B">
        <w:rPr>
          <w:rFonts w:ascii="Times New Roman" w:hAnsi="Times New Roman" w:cs="Times New Roman"/>
          <w:sz w:val="28"/>
          <w:szCs w:val="28"/>
        </w:rPr>
        <w:t xml:space="preserve"> әрі </w:t>
      </w:r>
      <w:r w:rsidRPr="00674E1B">
        <w:rPr>
          <w:rStyle w:val="ezkurwreuab5ozgtqnkl"/>
          <w:rFonts w:ascii="Times New Roman" w:hAnsi="Times New Roman" w:cs="Times New Roman"/>
          <w:sz w:val="28"/>
          <w:szCs w:val="28"/>
        </w:rPr>
        <w:t>-</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салық</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органы)</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тексеру</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нәтижелері</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туралы</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хабарламаға</w:t>
      </w:r>
      <w:r w:rsidRPr="00674E1B">
        <w:rPr>
          <w:rFonts w:ascii="Times New Roman" w:hAnsi="Times New Roman" w:cs="Times New Roman"/>
          <w:sz w:val="28"/>
          <w:szCs w:val="28"/>
        </w:rPr>
        <w:t xml:space="preserve"> </w:t>
      </w:r>
      <w:r w:rsidR="00674E1B">
        <w:rPr>
          <w:rStyle w:val="ezkurwreuab5ozgtqnkl"/>
          <w:rFonts w:ascii="Times New Roman" w:hAnsi="Times New Roman" w:cs="Times New Roman"/>
          <w:sz w:val="28"/>
          <w:szCs w:val="28"/>
          <w:lang w:val="ru-RU"/>
        </w:rPr>
        <w:t>«</w:t>
      </w:r>
      <w:r w:rsidR="00FE55D2" w:rsidRPr="00FE55D2">
        <w:rPr>
          <w:rStyle w:val="ezkurwreuab5ozgtqnkl"/>
          <w:rFonts w:ascii="Times New Roman" w:hAnsi="Times New Roman" w:cs="Times New Roman"/>
        </w:rPr>
        <w:t>А</w:t>
      </w:r>
      <w:r w:rsidR="00674E1B">
        <w:rPr>
          <w:rStyle w:val="ezkurwreuab5ozgtqnkl"/>
          <w:rFonts w:ascii="Times New Roman" w:hAnsi="Times New Roman" w:cs="Times New Roman"/>
          <w:sz w:val="28"/>
          <w:szCs w:val="28"/>
          <w:lang w:val="ru-RU"/>
        </w:rPr>
        <w:t>»</w:t>
      </w:r>
      <w:r w:rsidRPr="00674E1B">
        <w:rPr>
          <w:rFonts w:ascii="Times New Roman" w:hAnsi="Times New Roman" w:cs="Times New Roman"/>
          <w:sz w:val="28"/>
          <w:szCs w:val="28"/>
        </w:rPr>
        <w:t xml:space="preserve"> </w:t>
      </w:r>
      <w:r w:rsidR="00674E1B">
        <w:rPr>
          <w:rStyle w:val="ezkurwreuab5ozgtqnkl"/>
          <w:rFonts w:ascii="Times New Roman" w:hAnsi="Times New Roman" w:cs="Times New Roman"/>
          <w:sz w:val="28"/>
          <w:szCs w:val="28"/>
          <w:lang w:val="ru-RU"/>
        </w:rPr>
        <w:t>К</w:t>
      </w:r>
      <w:r w:rsidRPr="00674E1B">
        <w:rPr>
          <w:rStyle w:val="ezkurwreuab5ozgtqnkl"/>
          <w:rFonts w:ascii="Times New Roman" w:hAnsi="Times New Roman" w:cs="Times New Roman"/>
          <w:sz w:val="28"/>
          <w:szCs w:val="28"/>
        </w:rPr>
        <w:t>омпаниясының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шағымын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қарағаннан</w:t>
      </w:r>
      <w:r w:rsidRPr="00674E1B">
        <w:rPr>
          <w:rFonts w:ascii="Times New Roman" w:hAnsi="Times New Roman" w:cs="Times New Roman"/>
          <w:sz w:val="28"/>
          <w:szCs w:val="28"/>
        </w:rPr>
        <w:t xml:space="preserve"> кейін</w:t>
      </w:r>
      <w:r w:rsidRPr="00674E1B">
        <w:rPr>
          <w:rStyle w:val="ezkurwreuab5ozgtqnkl"/>
          <w:rFonts w:ascii="Times New Roman" w:hAnsi="Times New Roman" w:cs="Times New Roman"/>
          <w:sz w:val="28"/>
          <w:szCs w:val="28"/>
        </w:rPr>
        <w:t>.</w:t>
      </w:r>
    </w:p>
    <w:p w:rsidR="00043E8A" w:rsidRPr="00674E1B" w:rsidRDefault="00043E8A" w:rsidP="00537707">
      <w:pPr>
        <w:pStyle w:val="ae"/>
        <w:ind w:firstLine="708"/>
        <w:jc w:val="both"/>
        <w:rPr>
          <w:rStyle w:val="ezkurwreuab5ozgtqnkl"/>
          <w:rFonts w:ascii="Times New Roman" w:hAnsi="Times New Roman" w:cs="Times New Roman"/>
          <w:sz w:val="28"/>
          <w:szCs w:val="28"/>
        </w:rPr>
      </w:pP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Іс</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материалдарынан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көрініп</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тұрғандай,</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салық</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органы</w:t>
      </w:r>
      <w:r w:rsidR="00674E1B">
        <w:rPr>
          <w:rFonts w:ascii="Times New Roman" w:hAnsi="Times New Roman" w:cs="Times New Roman"/>
          <w:sz w:val="28"/>
          <w:szCs w:val="28"/>
        </w:rPr>
        <w:t xml:space="preserve"> 01.</w:t>
      </w:r>
      <w:r w:rsidR="00FE55D2">
        <w:rPr>
          <w:rFonts w:ascii="Times New Roman" w:hAnsi="Times New Roman" w:cs="Times New Roman"/>
          <w:sz w:val="28"/>
          <w:szCs w:val="28"/>
          <w:lang w:val="kk-KZ"/>
        </w:rPr>
        <w:t>10</w:t>
      </w:r>
      <w:r w:rsidR="00674E1B">
        <w:rPr>
          <w:rFonts w:ascii="Times New Roman" w:hAnsi="Times New Roman" w:cs="Times New Roman"/>
          <w:sz w:val="28"/>
          <w:szCs w:val="28"/>
        </w:rPr>
        <w:t>.202</w:t>
      </w:r>
      <w:r w:rsidR="00FE55D2">
        <w:rPr>
          <w:rFonts w:ascii="Times New Roman" w:hAnsi="Times New Roman" w:cs="Times New Roman"/>
          <w:sz w:val="28"/>
          <w:szCs w:val="28"/>
          <w:lang w:val="kk-KZ"/>
        </w:rPr>
        <w:t>4</w:t>
      </w:r>
      <w:r w:rsidRPr="00674E1B">
        <w:rPr>
          <w:rFonts w:ascii="Times New Roman" w:hAnsi="Times New Roman" w:cs="Times New Roman"/>
          <w:sz w:val="28"/>
          <w:szCs w:val="28"/>
        </w:rPr>
        <w:t xml:space="preserve">ж. </w:t>
      </w:r>
      <w:r w:rsidRPr="00674E1B">
        <w:rPr>
          <w:rStyle w:val="ezkurwreuab5ozgtqnkl"/>
          <w:rFonts w:ascii="Times New Roman" w:hAnsi="Times New Roman" w:cs="Times New Roman"/>
          <w:sz w:val="28"/>
          <w:szCs w:val="28"/>
        </w:rPr>
        <w:t>бастап</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3</w:t>
      </w:r>
      <w:r w:rsidR="00FE55D2">
        <w:rPr>
          <w:rStyle w:val="ezkurwreuab5ozgtqnkl"/>
          <w:rFonts w:ascii="Times New Roman" w:hAnsi="Times New Roman" w:cs="Times New Roman"/>
          <w:sz w:val="28"/>
          <w:szCs w:val="28"/>
          <w:lang w:val="kk-KZ"/>
        </w:rPr>
        <w:t>1</w:t>
      </w:r>
      <w:r w:rsidRPr="00674E1B">
        <w:rPr>
          <w:rStyle w:val="ezkurwreuab5ozgtqnkl"/>
          <w:rFonts w:ascii="Times New Roman" w:hAnsi="Times New Roman" w:cs="Times New Roman"/>
          <w:sz w:val="28"/>
          <w:szCs w:val="28"/>
        </w:rPr>
        <w:t>.</w:t>
      </w:r>
      <w:r w:rsidR="00FE55D2">
        <w:rPr>
          <w:rStyle w:val="ezkurwreuab5ozgtqnkl"/>
          <w:rFonts w:ascii="Times New Roman" w:hAnsi="Times New Roman" w:cs="Times New Roman"/>
          <w:sz w:val="28"/>
          <w:szCs w:val="28"/>
          <w:lang w:val="kk-KZ"/>
        </w:rPr>
        <w:t>12</w:t>
      </w:r>
      <w:r w:rsidRPr="00674E1B">
        <w:rPr>
          <w:rStyle w:val="ezkurwreuab5ozgtqnkl"/>
          <w:rFonts w:ascii="Times New Roman" w:hAnsi="Times New Roman" w:cs="Times New Roman"/>
          <w:sz w:val="28"/>
          <w:szCs w:val="28"/>
        </w:rPr>
        <w:t>.202</w:t>
      </w:r>
      <w:r w:rsidR="00FE55D2">
        <w:rPr>
          <w:rStyle w:val="ezkurwreuab5ozgtqnkl"/>
          <w:rFonts w:ascii="Times New Roman" w:hAnsi="Times New Roman" w:cs="Times New Roman"/>
          <w:sz w:val="28"/>
          <w:szCs w:val="28"/>
          <w:lang w:val="kk-KZ"/>
        </w:rPr>
        <w:t>4</w:t>
      </w:r>
      <w:r w:rsidRPr="00674E1B">
        <w:rPr>
          <w:rStyle w:val="ezkurwreuab5ozgtqnkl"/>
          <w:rFonts w:ascii="Times New Roman" w:hAnsi="Times New Roman" w:cs="Times New Roman"/>
          <w:sz w:val="28"/>
          <w:szCs w:val="28"/>
        </w:rPr>
        <w:t>ж</w:t>
      </w:r>
      <w:r w:rsidRPr="00674E1B">
        <w:rPr>
          <w:rFonts w:ascii="Times New Roman" w:hAnsi="Times New Roman" w:cs="Times New Roman"/>
          <w:sz w:val="28"/>
          <w:szCs w:val="28"/>
        </w:rPr>
        <w:t xml:space="preserve">. дейінгі </w:t>
      </w:r>
      <w:r w:rsidRPr="00674E1B">
        <w:rPr>
          <w:rStyle w:val="ezkurwreuab5ozgtqnkl"/>
          <w:rFonts w:ascii="Times New Roman" w:hAnsi="Times New Roman" w:cs="Times New Roman"/>
          <w:sz w:val="28"/>
          <w:szCs w:val="28"/>
        </w:rPr>
        <w:t>кезеңде</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қайтаруға</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ұсынылған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ҚҚС</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сомаларының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дұрыстығын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растау</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мәселелері</w:t>
      </w:r>
      <w:r w:rsidRPr="00674E1B">
        <w:rPr>
          <w:rFonts w:ascii="Times New Roman" w:hAnsi="Times New Roman" w:cs="Times New Roman"/>
          <w:sz w:val="28"/>
          <w:szCs w:val="28"/>
        </w:rPr>
        <w:t xml:space="preserve"> бойынша </w:t>
      </w:r>
      <w:r w:rsidRPr="00674E1B">
        <w:rPr>
          <w:rStyle w:val="ezkurwreuab5ozgtqnkl"/>
          <w:rFonts w:ascii="Times New Roman" w:hAnsi="Times New Roman" w:cs="Times New Roman"/>
          <w:sz w:val="28"/>
          <w:szCs w:val="28"/>
        </w:rPr>
        <w:t>тақырыптық</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салықтық</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тексеру</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жүргізді,</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оның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нәтижелері</w:t>
      </w:r>
      <w:r w:rsidRPr="00674E1B">
        <w:rPr>
          <w:rFonts w:ascii="Times New Roman" w:hAnsi="Times New Roman" w:cs="Times New Roman"/>
          <w:sz w:val="28"/>
          <w:szCs w:val="28"/>
        </w:rPr>
        <w:t xml:space="preserve"> бойынша есепке </w:t>
      </w:r>
      <w:r w:rsidRPr="00674E1B">
        <w:rPr>
          <w:rStyle w:val="ezkurwreuab5ozgtqnkl"/>
          <w:rFonts w:ascii="Times New Roman" w:hAnsi="Times New Roman" w:cs="Times New Roman"/>
          <w:sz w:val="28"/>
          <w:szCs w:val="28"/>
        </w:rPr>
        <w:t>жатқызылатын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ҚҚС</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бюджетке</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төлеуге</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жатпайтын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қайтаруға</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расталмаған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есептелген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салық</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сомасынан</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асып</w:t>
      </w:r>
      <w:r w:rsidRPr="00674E1B">
        <w:rPr>
          <w:rFonts w:ascii="Times New Roman" w:hAnsi="Times New Roman" w:cs="Times New Roman"/>
          <w:sz w:val="28"/>
          <w:szCs w:val="28"/>
        </w:rPr>
        <w:t xml:space="preserve"> кеткен сомасы </w:t>
      </w:r>
      <w:r w:rsidRPr="00674E1B">
        <w:rPr>
          <w:rStyle w:val="ezkurwreuab5ozgtqnkl"/>
          <w:rFonts w:ascii="Times New Roman" w:hAnsi="Times New Roman" w:cs="Times New Roman"/>
          <w:sz w:val="28"/>
          <w:szCs w:val="28"/>
        </w:rPr>
        <w:t>туралы</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хабарлама</w:t>
      </w:r>
      <w:r w:rsidRPr="00674E1B">
        <w:rPr>
          <w:rFonts w:ascii="Times New Roman" w:hAnsi="Times New Roman" w:cs="Times New Roman"/>
          <w:sz w:val="28"/>
          <w:szCs w:val="28"/>
        </w:rPr>
        <w:t xml:space="preserve"> </w:t>
      </w:r>
      <w:r w:rsidR="00FE55D2" w:rsidRPr="00FE55D2">
        <w:rPr>
          <w:rStyle w:val="ezkurwreuab5ozgtqnkl"/>
          <w:rFonts w:ascii="Times New Roman" w:hAnsi="Times New Roman" w:cs="Times New Roman"/>
          <w:sz w:val="28"/>
          <w:szCs w:val="28"/>
        </w:rPr>
        <w:t>137 264,5</w:t>
      </w:r>
      <w:r w:rsidR="00FE55D2" w:rsidRPr="007D4252">
        <w:rPr>
          <w:sz w:val="28"/>
          <w:szCs w:val="28"/>
        </w:rPr>
        <w:t xml:space="preserve"> </w:t>
      </w:r>
      <w:r w:rsidRPr="00674E1B">
        <w:rPr>
          <w:rStyle w:val="ezkurwreuab5ozgtqnkl"/>
          <w:rFonts w:ascii="Times New Roman" w:hAnsi="Times New Roman" w:cs="Times New Roman"/>
          <w:sz w:val="28"/>
          <w:szCs w:val="28"/>
        </w:rPr>
        <w:t>мың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теңге</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мөлшерінде</w:t>
      </w:r>
      <w:r w:rsidR="00674E1B" w:rsidRPr="00674E1B">
        <w:rPr>
          <w:rStyle w:val="ezkurwreuab5ozgtqnkl"/>
          <w:rFonts w:ascii="Times New Roman" w:hAnsi="Times New Roman" w:cs="Times New Roman"/>
          <w:sz w:val="28"/>
          <w:szCs w:val="28"/>
        </w:rPr>
        <w:t xml:space="preserve"> шығарылды</w:t>
      </w:r>
      <w:r w:rsidR="00674E1B" w:rsidRPr="00674E1B">
        <w:rPr>
          <w:rFonts w:ascii="Times New Roman" w:hAnsi="Times New Roman" w:cs="Times New Roman"/>
          <w:sz w:val="28"/>
          <w:szCs w:val="28"/>
        </w:rPr>
        <w:t>.</w:t>
      </w:r>
    </w:p>
    <w:p w:rsidR="00674E1B" w:rsidRPr="00FE55D2" w:rsidRDefault="00674E1B" w:rsidP="00BF7B8B">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w:t>
      </w:r>
      <w:r w:rsidR="00FE55D2" w:rsidRPr="00FE55D2">
        <w:rPr>
          <w:rStyle w:val="ezkurwreuab5ozgtqnkl"/>
          <w:rFonts w:ascii="Times New Roman" w:hAnsi="Times New Roman" w:cs="Times New Roman"/>
          <w:sz w:val="28"/>
          <w:szCs w:val="28"/>
        </w:rPr>
        <w:t>А</w:t>
      </w:r>
      <w:r w:rsidRPr="00FE55D2">
        <w:rPr>
          <w:rStyle w:val="ezkurwreuab5ozgtqnkl"/>
          <w:rFonts w:ascii="Times New Roman" w:hAnsi="Times New Roman" w:cs="Times New Roman"/>
          <w:sz w:val="28"/>
          <w:szCs w:val="28"/>
        </w:rPr>
        <w:t>»</w:t>
      </w:r>
      <w:r w:rsidR="00043E8A" w:rsidRPr="00FE55D2">
        <w:rPr>
          <w:rStyle w:val="ezkurwreuab5ozgtqnkl"/>
          <w:rFonts w:ascii="Times New Roman" w:hAnsi="Times New Roman" w:cs="Times New Roman"/>
          <w:sz w:val="28"/>
          <w:szCs w:val="28"/>
        </w:rPr>
        <w:t xml:space="preserve"> </w:t>
      </w:r>
      <w:r w:rsidRPr="00FE55D2">
        <w:rPr>
          <w:rStyle w:val="ezkurwreuab5ozgtqnkl"/>
          <w:rFonts w:ascii="Times New Roman" w:hAnsi="Times New Roman" w:cs="Times New Roman"/>
          <w:sz w:val="28"/>
          <w:szCs w:val="28"/>
        </w:rPr>
        <w:t>К</w:t>
      </w:r>
      <w:r w:rsidR="00043E8A" w:rsidRPr="00FE55D2">
        <w:rPr>
          <w:rStyle w:val="ezkurwreuab5ozgtqnkl"/>
          <w:rFonts w:ascii="Times New Roman" w:hAnsi="Times New Roman" w:cs="Times New Roman"/>
          <w:sz w:val="28"/>
          <w:szCs w:val="28"/>
        </w:rPr>
        <w:t xml:space="preserve">омпаниясы </w:t>
      </w:r>
      <w:r w:rsidR="00FE55D2" w:rsidRPr="00FE55D2">
        <w:rPr>
          <w:rStyle w:val="ezkurwreuab5ozgtqnkl"/>
          <w:rFonts w:ascii="Times New Roman" w:hAnsi="Times New Roman" w:cs="Times New Roman"/>
          <w:sz w:val="28"/>
          <w:szCs w:val="28"/>
        </w:rPr>
        <w:t>123 698,2 мың теңге ҚҚС асып кеткен сомасын қайтаруды растамау бөлігінде тексеру нәтижелері туралы хабарламамен келіспейді және келесі дәлелдерді келтіреді.</w:t>
      </w:r>
      <w:r w:rsidR="00043E8A" w:rsidRPr="00FE55D2">
        <w:rPr>
          <w:rStyle w:val="ezkurwreuab5ozgtqnkl"/>
          <w:rFonts w:ascii="Times New Roman" w:hAnsi="Times New Roman" w:cs="Times New Roman"/>
          <w:sz w:val="28"/>
          <w:szCs w:val="28"/>
        </w:rPr>
        <w:t xml:space="preserve"> </w:t>
      </w:r>
    </w:p>
    <w:p w:rsidR="00FE55D2" w:rsidRPr="00FE55D2" w:rsidRDefault="00FE55D2" w:rsidP="00FE55D2">
      <w:pPr>
        <w:pStyle w:val="ae"/>
        <w:ind w:firstLine="709"/>
        <w:jc w:val="both"/>
        <w:rPr>
          <w:rStyle w:val="ezkurwreuab5ozgtqnkl"/>
          <w:rFonts w:ascii="Times New Roman" w:hAnsi="Times New Roman" w:cs="Times New Roman"/>
          <w:i/>
          <w:sz w:val="28"/>
          <w:szCs w:val="28"/>
        </w:rPr>
      </w:pPr>
      <w:r w:rsidRPr="00FE55D2">
        <w:rPr>
          <w:rStyle w:val="ezkurwreuab5ozgtqnkl"/>
          <w:rFonts w:ascii="Times New Roman" w:hAnsi="Times New Roman" w:cs="Times New Roman"/>
          <w:i/>
          <w:sz w:val="28"/>
          <w:szCs w:val="28"/>
        </w:rPr>
        <w:t>1. Байланысты тұлғалардың жеткізушілері анықтаған бұзушылықтар бойынша ҚҚС сомасын растамау бойынша 2 654,8 мың теңге сомасында.</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Шағымда азамат А-ның «А» компаниясында коммерциялық кеңесші ретінде тіркелгені және «А» компаниясының лауазымды тұлғасы болып табылмайтыны көрсетілген, өйткені ол «А» компаниясының директорлар кеңесінің немесе атқарушы органының мүшесі емес.</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Демек,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В</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 xml:space="preserve"> компаниясы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А</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 xml:space="preserve"> азаматы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В</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 xml:space="preserve"> компаниясының құрылтайшысы болып табылатын және 200.00 нысанына сәйкес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А</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 xml:space="preserve"> компаниясының қызметкері ретінде көрсетілген негізінде ғана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А</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 xml:space="preserve"> компаниясының байланысты тарапы бола алмайды.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Салық тексеруінің актісіне сәйкес, Қазақстан Республикасының 25.12.2017 жылғы «Салық және бюджетке төленетін басқа да міндетті төлемдер туралы» Кодексінің (Салық кодексі) 152-бабының 12-тармағын, сондай-ақ қосылған құн салығын төлеу және салық төлеушiлердi басқару жүйесiн өтеу тәртiбiн қолдану тәртiбiн қолдану ережелерiнiң 46-тармағын бұза отырып, салық төлеушiлердiң салық төлеушiлерiнiң салық төлеушiлердiң салық төлеушiлерiнiң актiсiне сәйкес салық төлеушiлердiң салық төлеушiлердiң салық салу және бюджетке төленетiн басқа да мiндеттi төлемдердi төлеудiң өтiнiштерiн қолдануына жол берген. Қосылған құн салығының сомасы, сондай-ақ Қазақстан Республикасы Қарж</w:t>
      </w:r>
      <w:r>
        <w:rPr>
          <w:rStyle w:val="ezkurwreuab5ozgtqnkl"/>
          <w:rFonts w:ascii="Times New Roman" w:hAnsi="Times New Roman" w:cs="Times New Roman"/>
          <w:sz w:val="28"/>
          <w:szCs w:val="28"/>
        </w:rPr>
        <w:t xml:space="preserve">ы министрінің 19.03.2018 жылғы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бұйрығымен бекітілген Тәуекел дәрежесінің өлшемшарттары (бұдан әрі – №391 Қағидалар) бойынша ҚҚС асып кеткен сомасын жеткізушілер анықтаған бұзушылықтардың болуына байланысты қайтару расталмаған (</w:t>
      </w:r>
      <w:r>
        <w:rPr>
          <w:rStyle w:val="ezkurwreuab5ozgtqnkl"/>
          <w:rFonts w:ascii="Times New Roman" w:hAnsi="Times New Roman" w:cs="Times New Roman"/>
          <w:sz w:val="28"/>
          <w:szCs w:val="28"/>
          <w:lang w:val="ru-RU"/>
        </w:rPr>
        <w:t xml:space="preserve">«В» </w:t>
      </w:r>
      <w:r w:rsidRPr="00FE55D2">
        <w:rPr>
          <w:rStyle w:val="ezkurwreuab5ozgtqnkl"/>
          <w:rFonts w:ascii="Times New Roman" w:hAnsi="Times New Roman" w:cs="Times New Roman"/>
          <w:sz w:val="28"/>
          <w:szCs w:val="28"/>
        </w:rPr>
        <w:t>Компания</w:t>
      </w:r>
      <w:r>
        <w:rPr>
          <w:rStyle w:val="ezkurwreuab5ozgtqnkl"/>
          <w:rFonts w:ascii="Times New Roman" w:hAnsi="Times New Roman" w:cs="Times New Roman"/>
          <w:sz w:val="28"/>
          <w:szCs w:val="28"/>
          <w:lang w:val="ru-RU"/>
        </w:rPr>
        <w:t>сы</w:t>
      </w:r>
      <w:r w:rsidRPr="00FE55D2">
        <w:rPr>
          <w:rStyle w:val="ezkurwreuab5ozgtqnkl"/>
          <w:rFonts w:ascii="Times New Roman" w:hAnsi="Times New Roman" w:cs="Times New Roman"/>
          <w:sz w:val="28"/>
          <w:szCs w:val="28"/>
        </w:rPr>
        <w:t xml:space="preserve">). теңгені құрады. </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Шағымды қарау барысында мыналар анықталды.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lastRenderedPageBreak/>
        <w:t>№391 Қағидалардың 46-тармағына сәйкес өнім берушінің салық есептілігіндегі мәліметтер мен АЖ-дегі мәліметтерді, сондай-ақ салықтық міндеттемелердің орындалмағанын (толық орындалмағанын) көрсететін өзге де мәліметтерді және салықтық салықтық міндеттемелерді және бюджетке салық төлеу бойынша төлемді салыстыру нәтижесінде анықталған сәйкессіздіктер салық міндеттемелерін орындамау тәуекелі деп танылады.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Көрсетілетін қызметті беруші тек қана көрсетілетін қызметті алушының тікелей жеткізушілері үшін салықтық міндеттемелерді орындамау тәуекелі туралы Пирамида есебін қалыптастырады.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№391 Қағидалардың мақсаттары үшін тікелей жеткізушілер мыналар деп танылады: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тікелей немесе делдалдар (агенттер, комиссионерлер немесе адвокаттар) арқылы Пирамида есебі қалыптастырылатын көрсетілетін қызметті алушыға тауарларды жеткізген, жұмыстарды орындаған немесе қызметтерді көрсеткен жеткізушілер;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тікелей немесе делдалдар (агенттер, комиссионерлер немесе адвокаттар) арқылы тауарларды жеткізген, жұмыстарды орындаған немесе байланысты тұлғалар арқылы қызметтер көрсеткен жеткізушілер.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№391 Қағидалардың мақсаттары үшін келесі шарттардың біріне немесе бірнешеуіне сәйкес келетін қатынастары бар жеке және/немесе заңды тұлғалар байланысты тараптар болып табылады: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1) бір тұлға екінші тұлғаның ірі қатысушысы болса;</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2) адамдар шартпен байланысты болса, онда олардың біреуі екіншісі қабылдаған шешімдерді анықтауға құқылы;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3) заңды тұлға басқа заңды тұлғаның ірі қатысушысының немесе лауазымды тұлғасының бақылауында болса;</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4) бір заңды тұлғаның ірі акционері, ірі қатысушысы немесе лауазымды тұлғасы басқа заңды тұлғаның ірі акционері, ірі қатысушысы немесе лауазымды тұлғасы болып табылса;</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5) заңды тұлға басқа заңды тұлғамен бірге үшінші тұлғаның бақылауында болса;</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6) акционерлік қоғамның тәуелсіз директорын қоспағанда, осы тармақтың 2) - 5) тармақшаларында көрсетілген заңды тұлғаның басшысы жеке тұлға болып табылады.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Қаралып отырған іс бойынша «А» компаниясы 2024 жылдың 4 тоқсаны үшін ҚҚС бойынша декларацияда көрсетілген ҚҚС асып кетуін қайтаруды талап етті. 12.02.2025 жылы, яғни 2025 жылдың 1 тоқсанында ұсынылған.</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«А» </w:t>
      </w:r>
      <w:r>
        <w:rPr>
          <w:rStyle w:val="ezkurwreuab5ozgtqnkl"/>
          <w:rFonts w:ascii="Times New Roman" w:hAnsi="Times New Roman" w:cs="Times New Roman"/>
          <w:sz w:val="28"/>
          <w:szCs w:val="28"/>
          <w:lang w:val="ru-RU"/>
        </w:rPr>
        <w:t>Компаниясыны</w:t>
      </w:r>
      <w:r>
        <w:rPr>
          <w:rStyle w:val="ezkurwreuab5ozgtqnkl"/>
          <w:rFonts w:ascii="Times New Roman" w:hAnsi="Times New Roman" w:cs="Times New Roman"/>
          <w:sz w:val="28"/>
          <w:szCs w:val="28"/>
          <w:lang w:val="en-US"/>
        </w:rPr>
        <w:t>ң</w:t>
      </w:r>
      <w:r w:rsidRPr="00FE55D2">
        <w:rPr>
          <w:rStyle w:val="ezkurwreuab5ozgtqnkl"/>
          <w:rFonts w:ascii="Times New Roman" w:hAnsi="Times New Roman" w:cs="Times New Roman"/>
          <w:sz w:val="28"/>
          <w:szCs w:val="28"/>
        </w:rPr>
        <w:t xml:space="preserve"> бұйрығының үзіндісіне сәйкес «А» азаматы 01.07.2003 жылдан бастап «А» </w:t>
      </w:r>
      <w:r>
        <w:rPr>
          <w:rStyle w:val="ezkurwreuab5ozgtqnkl"/>
          <w:rFonts w:ascii="Times New Roman" w:hAnsi="Times New Roman" w:cs="Times New Roman"/>
          <w:sz w:val="28"/>
          <w:szCs w:val="28"/>
          <w:lang w:val="ru-RU"/>
        </w:rPr>
        <w:t>Компаниясыны</w:t>
      </w:r>
      <w:r>
        <w:rPr>
          <w:rStyle w:val="ezkurwreuab5ozgtqnkl"/>
          <w:rFonts w:ascii="Times New Roman" w:hAnsi="Times New Roman" w:cs="Times New Roman"/>
          <w:sz w:val="28"/>
          <w:szCs w:val="28"/>
          <w:lang w:val="en-US"/>
        </w:rPr>
        <w:t>ң</w:t>
      </w:r>
      <w:r w:rsidRPr="00FE55D2">
        <w:rPr>
          <w:rStyle w:val="ezkurwreuab5ozgtqnkl"/>
          <w:rFonts w:ascii="Times New Roman" w:hAnsi="Times New Roman" w:cs="Times New Roman"/>
          <w:sz w:val="28"/>
          <w:szCs w:val="28"/>
        </w:rPr>
        <w:t xml:space="preserve"> зауыт басқармасында басқарма төрағасының коммерциялық мәселелер жөніндегі кеңесшісі қызметіне тағайындалды.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Бұл ретте, «А» азаматы 2024 жылдың 1, 2, 3, 4 тоқсандары бойынша жеке табыс салығы және әлеуметтік салық бойынша Декларацияда (200.00 нысаны) «А» </w:t>
      </w:r>
      <w:r>
        <w:rPr>
          <w:rStyle w:val="ezkurwreuab5ozgtqnkl"/>
          <w:rFonts w:ascii="Times New Roman" w:hAnsi="Times New Roman" w:cs="Times New Roman"/>
          <w:sz w:val="28"/>
          <w:szCs w:val="28"/>
          <w:lang w:val="ru-RU"/>
        </w:rPr>
        <w:t>Компаниясыны</w:t>
      </w:r>
      <w:r>
        <w:rPr>
          <w:rStyle w:val="ezkurwreuab5ozgtqnkl"/>
          <w:rFonts w:ascii="Times New Roman" w:hAnsi="Times New Roman" w:cs="Times New Roman"/>
          <w:sz w:val="28"/>
          <w:szCs w:val="28"/>
          <w:lang w:val="en-US"/>
        </w:rPr>
        <w:t>ң</w:t>
      </w:r>
      <w:r w:rsidRPr="00FE55D2">
        <w:rPr>
          <w:rStyle w:val="ezkurwreuab5ozgtqnkl"/>
          <w:rFonts w:ascii="Times New Roman" w:hAnsi="Times New Roman" w:cs="Times New Roman"/>
          <w:sz w:val="28"/>
          <w:szCs w:val="28"/>
        </w:rPr>
        <w:t xml:space="preserve"> қызметкері ретінде көрсетіледі.</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lastRenderedPageBreak/>
        <w:t xml:space="preserve">Сонымен бірге, «Пирамида» талдау есебінің нәтижелері бойынша «А»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омпаниясының тікелей жеткізушісі «</w:t>
      </w:r>
      <w:r>
        <w:rPr>
          <w:rStyle w:val="ezkurwreuab5ozgtqnkl"/>
          <w:rFonts w:ascii="Times New Roman" w:hAnsi="Times New Roman" w:cs="Times New Roman"/>
          <w:sz w:val="28"/>
          <w:szCs w:val="28"/>
          <w:lang w:val="kk-KZ"/>
        </w:rPr>
        <w:t>В</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kk-KZ"/>
        </w:rPr>
        <w:t>К</w:t>
      </w:r>
      <w:r>
        <w:rPr>
          <w:rStyle w:val="ezkurwreuab5ozgtqnkl"/>
          <w:rFonts w:ascii="Times New Roman" w:hAnsi="Times New Roman" w:cs="Times New Roman"/>
          <w:sz w:val="28"/>
          <w:szCs w:val="28"/>
        </w:rPr>
        <w:t>омпаниясы</w:t>
      </w:r>
      <w:r w:rsidRPr="00FE55D2">
        <w:rPr>
          <w:rStyle w:val="ezkurwreuab5ozgtqnkl"/>
          <w:rFonts w:ascii="Times New Roman" w:hAnsi="Times New Roman" w:cs="Times New Roman"/>
          <w:sz w:val="28"/>
          <w:szCs w:val="28"/>
        </w:rPr>
        <w:t>мен оның 9 жеткізушісі (екінші деңгейлі жеткізушілер) арасында ҚҚС бойынша салық берешегі қалыптасқаны анықталды, онда қайтарылуға жатпайтын ҚҚС-тың ең аз сомасы 2 654,8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Жоғарыда айтылғандардың негізінде, Салық кодексінің 152-бабының 12-тармағының 2) тармақшасын және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46-тармағын ескере отырып, салықтық тексеру актісінің нәтижелері бойынша 2 654,8 мың теңге сомасында ҚҚС асып кеткен сомасын қайтаруды растамау негізді болып табылады.</w:t>
      </w:r>
    </w:p>
    <w:p w:rsidR="00FE55D2" w:rsidRPr="00FE55D2" w:rsidRDefault="00FE55D2" w:rsidP="00FE55D2">
      <w:pPr>
        <w:pStyle w:val="ae"/>
        <w:ind w:firstLine="709"/>
        <w:jc w:val="both"/>
        <w:rPr>
          <w:rStyle w:val="ezkurwreuab5ozgtqnkl"/>
          <w:rFonts w:ascii="Times New Roman" w:hAnsi="Times New Roman" w:cs="Times New Roman"/>
          <w:i/>
          <w:sz w:val="28"/>
          <w:szCs w:val="28"/>
        </w:rPr>
      </w:pPr>
      <w:r w:rsidRPr="00FE55D2">
        <w:rPr>
          <w:rStyle w:val="ezkurwreuab5ozgtqnkl"/>
          <w:rFonts w:ascii="Times New Roman" w:hAnsi="Times New Roman" w:cs="Times New Roman"/>
          <w:i/>
          <w:sz w:val="28"/>
          <w:szCs w:val="28"/>
        </w:rPr>
        <w:t>2. №391 Қағидалардың 47-тармағына сәйкес ҚҚС қайтарылуын растамау туралы.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 шағымда Салық тексеруі туралы есептің 2.11 бөлімінде тексерілмеген салық төлеушінің жеткізушілері үшін және тексерілетін салық төлеушінің жеткізушілері болып табылмайтын 5 және 6 деңгейлі жеткізушілер үшін бұзушылықтар көрсетілгенін көрсетті.</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«А» </w:t>
      </w:r>
      <w:r>
        <w:rPr>
          <w:rStyle w:val="ezkurwreuab5ozgtqnkl"/>
          <w:rFonts w:ascii="Times New Roman" w:hAnsi="Times New Roman" w:cs="Times New Roman"/>
          <w:sz w:val="28"/>
          <w:szCs w:val="28"/>
          <w:lang w:val="ru-RU"/>
        </w:rPr>
        <w:t>Ко</w:t>
      </w:r>
      <w:r w:rsidRPr="00FE55D2">
        <w:rPr>
          <w:rStyle w:val="ezkurwreuab5ozgtqnkl"/>
          <w:rFonts w:ascii="Times New Roman" w:hAnsi="Times New Roman" w:cs="Times New Roman"/>
          <w:sz w:val="28"/>
          <w:szCs w:val="28"/>
        </w:rPr>
        <w:t xml:space="preserve">мпаниясы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46-тармағының ережесін келтіреді, оған сәйкес көрсетілетін қызметті беруші тек қана көрсетілетін қызметті алушының тікелей жеткізушілері үшін салықтық міндеттемелерді орындамау тәуекелі туралы «Пирамида» есебін қалыптастырады. №391 Ереженің мақсаттары үшін тікелей жеткізушілер: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тікелей немесе делдалдар (агенттер, комиссионерлер немесе адвокаттар) арқылы Пирамида есебі қалыптастырылатын көрсетілетін қызметті алушыға тауарларды жеткізген, жұмыстарды орындаған немесе қызметтер көрсеткен жеткізушілер;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тікелей немесе делдалдар арқылы (агенттер, комиссионерлер немесе адвокаттар) байланысты тұлғалар арқылы тауарларды жеткізген, жұмыстарды орындаған немесе қызметтер көрсеткен жеткізушілер.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Шағымда Салық аудиті туралы есептің 2.11 бөлімінде көрсетілген 2, 3, 4, 5 және 6 деңгейлі жеткізушілер А компаниясы мен оның тікелей арасындағы мәмілелерде делдал немесе байланысты тарап болып табылмайтыны атап өтіледі.</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Салық тексеруінің актісіне сәйкес, Салық кодексінің 152-бабының 12-тармағын, сондай-ақ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47-тармағын бұза отырып, қайтаруға расталмаған ҚҚС асып кету сомасы 121 043,3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Шағымды қарау барысында мыналар анықталды.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Тәуекелдерді басқару жүйесін пайдалана отырып, ҚҚС асып кеткен сомаларын қайтару тәртібі Салық кодексінің 137-бабының 2-тармағына және 429-бабының 10-тармағына және «Мемлекеттік көрсетілетін қызметтер туралы» Қазақстан Республикасы Заңының 10-бабының 1) тармақшасына сәйкес әзірленген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Қағидалармен белгіленеді.</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№391 Қағидалардың 38-тармағына сәйкес тәуекелдерді басқару жүйесі тәуекел деңгейін анықтауды осы бұйрыққа 2-қосымшаға сәйкес тәуекел деңгейінің критерийлері бойынша баллдарды беруді автоматтандырылған </w:t>
      </w:r>
      <w:r w:rsidRPr="00FE55D2">
        <w:rPr>
          <w:rStyle w:val="ezkurwreuab5ozgtqnkl"/>
          <w:rFonts w:ascii="Times New Roman" w:hAnsi="Times New Roman" w:cs="Times New Roman"/>
          <w:sz w:val="28"/>
          <w:szCs w:val="28"/>
        </w:rPr>
        <w:lastRenderedPageBreak/>
        <w:t>есептеу негізінде жүзеге асырады, бұл үшін «Тәуекелді басқару жүйесі аналогиялық есеп бойынша салық төлеушілер санатына жатқызылған салық төлеушілерді анықтау мақсатында тақырыптық тексерулер жүргізу кезінде АЖ-ны пайдалана отырып, ҚҚС асып кетуін растайды». қалыптастырылады және оңайлатылған тәртіппен қайтарылуға жататын ҚҚС асып кету сомасын анықтау кезінде.</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Бұл ретте,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39-тармағында салық жеңілдіктерін (салық үнемдеуін) алу және жария етуге жатпайтын, оның ішінде тәуекел дәрежесі (деңгейі) бағаланған салық төлеуші ​​үшін құпия ақпарат болып табылатын салық төлемдерін азайту мақсатында салық төлеушінің заңсыз әрекеттерінен пайда алу тәуекелін анықтау үшін өлшемшарттар қолданылатыны белгіленген.</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45-тармағына сәйкес Пирамида есебі – салық төлеушінің ҚҚС есептілігін және (немесе) АЖ-дан алынған ақпаратты, сондай-ақ уәкілетті мемлекеттік органдардан, жергілікті атқарушы органдардан, уәкілетті тұлғалардан алынған ақпаратты, сондай-ақ салық төлеушінің қызметі туралы өзге де құжаттарды және (немесе) мәліметтерді зерделеу және талдау негізінде көрсетілетін қызметті беруші жүзеге асыратын бақылау нәтижелері. Пирамида есебі мыналарды ескере отырып жасалады: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салық міндеттемелерін орындамау тәуекелі және</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47-тармағында көрсетілген тәуекел, оның ішінде жалған (тауар емес) операцияларды пайдалану.</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47-тармағына сәйкес көрсетілетін қызметті алушының салық жеңілдіктерін (салық жинақтарын) алу және салық төлемдерін азайту мақсатында өзінің заңсыз әрекеттерінен пайда алу тәуекелі мыналар болып танылады: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1) салық төлеуден жалтару схемаларын пайдалану, оның ішінде тауарларды нақты жеткізбей, жұмыстарды орындамай, қызметтерді көрсетпестен ҚҚС сомаларын есепке алу құқығын алу мақсатында мәмілелер жасасу және (немесе) тауарлардың қосылған құнын ұлғайту мақсатында мәмілелер жасасу, тиісінше ҚҚС асып кетуін арттыру;</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2) көлеңкелі экономикаға ақша қаражатын шығаруға және ақша қаражатын қолма-қол ақшаға айналдыруға бағытталған әрекеттер;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3) басқа мәмілені жасыру мақсатында жасалған жалған мәмілелер (мәміле бағасын айтарлықтай төмендету немесе асыра көрсету).</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Осы тәуекелдерді белгілеу бөлігінде Пирамида есебі №391 Қағидалардың 46-тармағының 4), 5) және 6) тармақшаларында көрсетілген өнім берушілерді қоспағанда, өнім берушінің санатына және (немесе) мәртебесіне қарамастан қалыптастырылады.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Салық кодексінің 120-1-бабының 1-тармағына сәйкес салық органдары тәуекел дәрежесі жоғары бұзушылықтар үшін белгіленген мерзімде сақталмаған және (немесе) салық органдары анықтаған бұзушылықтарды жою туралы хабарламаны есептен шығарылған тексерудің нәтижесі деп таныған </w:t>
      </w:r>
      <w:r w:rsidRPr="00FE55D2">
        <w:rPr>
          <w:rStyle w:val="ezkurwreuab5ozgtqnkl"/>
          <w:rFonts w:ascii="Times New Roman" w:hAnsi="Times New Roman" w:cs="Times New Roman"/>
          <w:sz w:val="28"/>
          <w:szCs w:val="28"/>
        </w:rPr>
        <w:lastRenderedPageBreak/>
        <w:t>жағдайда электрондық шот-фактураның ақпараттық жүйесінде электрондық шот-фактураларды беруді шектейтінін атап өткен жөн.</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№391 Қағидалардың 52-тармағында «Пирамида» есебінің нәтижелері бойынша тауарларды, жұмыстарды, қызметтерді жеткізушілер арасында салық заңнамасын бұзушылықтар анықталған жағдайда, ҚҚС асып кеткен сомаларының дұрыстығын растау салық заңнамасының бұзылуына жатқызылған өнім берушіге жатқызылған ҚҚС асып кетуіне азайтылған ұсынылған с</w:t>
      </w:r>
      <w:r>
        <w:rPr>
          <w:rStyle w:val="ezkurwreuab5ozgtqnkl"/>
          <w:rFonts w:ascii="Times New Roman" w:hAnsi="Times New Roman" w:cs="Times New Roman"/>
          <w:sz w:val="28"/>
          <w:szCs w:val="28"/>
        </w:rPr>
        <w:t>омалар шегінде жүзеге асырылады</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52-тармағының 1) - 7) тармақшаларында көзделген.</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Pr>
          <w:rStyle w:val="ezkurwreuab5ozgtqnkl"/>
          <w:rFonts w:ascii="Times New Roman" w:hAnsi="Times New Roman" w:cs="Times New Roman"/>
          <w:sz w:val="28"/>
          <w:szCs w:val="28"/>
          <w:lang w:val="ru-RU"/>
        </w:rPr>
        <w:t>№</w:t>
      </w:r>
      <w:r w:rsidRPr="00FE55D2">
        <w:rPr>
          <w:rStyle w:val="ezkurwreuab5ozgtqnkl"/>
          <w:rFonts w:ascii="Times New Roman" w:hAnsi="Times New Roman" w:cs="Times New Roman"/>
          <w:sz w:val="28"/>
          <w:szCs w:val="28"/>
        </w:rPr>
        <w:t>391 Қағидалардың 54-тармағына сәйкес мыналар тікелей жеткізушілер болып танылады: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тексерілетін қызметті алушыға тікелей немесе делдалдар (агенттер, комиссионерлер немесе адвокаттар) арқылы тауарларды жеткізген, жұмыстарды орындаған немесе қызметтерді көрсеткен өнім берушілер;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тікелей немесе делдалдар (агенттер, комиссионерлер немесе адвокаттар) арқылы байланысты тұлғалар және (немесе) тексерілетін көрсетілетін қызметті алушының бақылауындағы тұлғалар арқылы тауарларды жеткізген, жұмыстарды орындаған немесе қызметтер көрсеткен өнім берушілер.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Пирамида есебінің нәтижелері бойынша анықталған тексерілетін көрсетілетін қызметті алушының тікелей жеткізушілерінің бұзушылықтары: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№391 Ереженің 46 тармағында көрсетілген бұзушылықтар, тікелей жеткізуші;</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тікелей жеткізушімен өзара есеп айырысулары бар өнім берушілер жасаған №391 Қағидалардың 47-тармағында көрсетілген бұзушылықтар.</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Салық кодексінің 152-бабының 12-тармағының 2), 3) тармақшаларына сәйкес «Пирамида» талдамалық есепті талдау нәтижелері бойынша тексерілетін салық төлеушінің өнім берушілері бойынша салықтық тексеру аяқталған күнгі жағдай бойынша бұзушылықтар анықталған және ҚҚС сомасының нақтылығы расталмаған сомалар шегінде ҚҚС қайтарылмайды.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Осылайша, тәуекелдерді басқару жүйесін қолдану нәтижесінде «Пирамида» есебі бойынша анықталған бұзушылықтар бойынша салықтық тексеру актісі бойынша 121 043,3 мың теңге сомасында ҚҚС асып түсуі қайтаруға расталмаған.</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Қарастырылып отырған жағдайда 2.11. «ҚҚС асып кеткен сомасын қайтару мақсатында тәуекелдерді басқару жүйесін қолдану» салықтық тексеру актісімен 4 498 993,0 мың теңге, оның ішінде ҚҚС-тың ең аз сомасы 121 043,3 мың теңге сомасында анықталған бұзушылықтар егжей-тегжейлі көрсетілген.</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 «</w:t>
      </w:r>
      <w:r>
        <w:rPr>
          <w:rStyle w:val="ezkurwreuab5ozgtqnkl"/>
          <w:rFonts w:ascii="Times New Roman" w:hAnsi="Times New Roman" w:cs="Times New Roman"/>
          <w:sz w:val="28"/>
          <w:szCs w:val="28"/>
          <w:lang w:val="en-US"/>
        </w:rPr>
        <w:t>V</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1 129,0 мың теңге сомасында ҚҚС есепке жатқызылды, 5, 6 деңгейлі жеткізушілер (13 контрагенттер) арасында 133 605,4 мың теңгеге бұзушылықтар анықталды, ал ең аз ҚҚС сомасы 1 100,7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 «К»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омпаниясына 1 305,7 мың теңге сомасында ҚҚС есепке жатқызылды, 4, 5, 6 (8 контрагент) деңгейлі жеткізушілер </w:t>
      </w:r>
      <w:r w:rsidRPr="00FE55D2">
        <w:rPr>
          <w:rStyle w:val="ezkurwreuab5ozgtqnkl"/>
          <w:rFonts w:ascii="Times New Roman" w:hAnsi="Times New Roman" w:cs="Times New Roman"/>
          <w:sz w:val="28"/>
          <w:szCs w:val="28"/>
        </w:rPr>
        <w:lastRenderedPageBreak/>
        <w:t>арасында 69 613,5 мың теңгеге бұзушылықтар анықталды, ал ең аз ҚҚС сомасы 1 305,7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 «Е»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 үшін 2220,0 мың теңге ҚҚС есепке жатқызылды, 6-деңгейдегі жеткізушілер (4 контрагенттер) арасында 26318,0 мың теңгеге бұзушылықтар анықталды, ал ең аз ҚҚС сомасы 1440,1 мың теңге.</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 «</w:t>
      </w:r>
      <w:r>
        <w:rPr>
          <w:rStyle w:val="ezkurwreuab5ozgtqnkl"/>
          <w:rFonts w:ascii="Times New Roman" w:hAnsi="Times New Roman" w:cs="Times New Roman"/>
          <w:sz w:val="28"/>
          <w:szCs w:val="28"/>
          <w:lang w:val="en-US"/>
        </w:rPr>
        <w:t>D</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4 344,5 мың теңге сомасына ҚҚС есепке жатқызылды, 6 деңгейлі жеткізушілер (2 контрагенттер) арасында 9 250,0 мың теңгеге бұзушылықтар анықталды, ал ең аз ҚҚС сомасы 3 406,2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 «С»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8 387,5 мың теңге сомасына ҚҚС есепке жатқызылды, 5 және 6 деңгейлі жеткізушілер (25 контрагенттер) арасында 427 471,8 мың теңгеге бұзушылықтар анықталды, ал ең аз ҚҚС сомасы 0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 «Т»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8 409,0 мың теңге ҚҚС есепке жатқызылды, 6 деңгейлі жеткізушілер (14 контрагенттер) арасында 481 153,7 мың теңгеге бұзушылықтар анықталды, ал ең аз ҚҚС сомасы 8 409,0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 «У» </w:t>
      </w:r>
      <w:r>
        <w:rPr>
          <w:rStyle w:val="ezkurwreuab5ozgtqnkl"/>
          <w:rFonts w:ascii="Times New Roman" w:hAnsi="Times New Roman" w:cs="Times New Roman"/>
          <w:sz w:val="28"/>
          <w:szCs w:val="28"/>
          <w:lang w:val="ru-RU"/>
        </w:rPr>
        <w:t>Ко</w:t>
      </w:r>
      <w:r w:rsidRPr="00FE55D2">
        <w:rPr>
          <w:rStyle w:val="ezkurwreuab5ozgtqnkl"/>
          <w:rFonts w:ascii="Times New Roman" w:hAnsi="Times New Roman" w:cs="Times New Roman"/>
          <w:sz w:val="28"/>
          <w:szCs w:val="28"/>
        </w:rPr>
        <w:t>мпаниясына 8 922,2 мың теңге ҚҚС есепке жатқызылды, 4, 5, 6 деңгейлі жеткізушілер (23 контрагенттер) арасында 503 576,6 мың теңгеге бұзушылықтар анықталды, ал ең аз ҚҚС сомасы 8 922,2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 «</w:t>
      </w:r>
      <w:r>
        <w:rPr>
          <w:rStyle w:val="ezkurwreuab5ozgtqnkl"/>
          <w:rFonts w:ascii="Times New Roman" w:hAnsi="Times New Roman" w:cs="Times New Roman"/>
          <w:sz w:val="28"/>
          <w:szCs w:val="28"/>
          <w:lang w:val="en-US"/>
        </w:rPr>
        <w:t>I</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10 299,6 мың теңге сомасында ҚҚС есепке жатқызылды, 5, 6 (8 контрагент) деңгейдегі жеткізушілер арасында 180 375,3 мың теңгеге бұзушылықтар анықталды, ал ең аз ҚҚС сомасы 7 126,3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 xml:space="preserve">омпаниясы «О»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20 626,2 мың теңге сомасында ҚҚС есепке жатқызылды, 5 және 6 деңгейлі жеткізушілер (4 контрагенттер) арасында 35 162,6 мың теңгеге бұзушылықтар анықталды, ал ең аз ҚҚС сомасы 2 168,5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 «</w:t>
      </w:r>
      <w:r>
        <w:rPr>
          <w:rStyle w:val="ezkurwreuab5ozgtqnkl"/>
          <w:rFonts w:ascii="Times New Roman" w:hAnsi="Times New Roman" w:cs="Times New Roman"/>
          <w:sz w:val="28"/>
          <w:szCs w:val="28"/>
          <w:lang w:val="en-US"/>
        </w:rPr>
        <w:t>L</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ru-RU"/>
        </w:rPr>
        <w:t>К</w:t>
      </w:r>
      <w:r w:rsidRPr="00FE55D2">
        <w:rPr>
          <w:rStyle w:val="ezkurwreuab5ozgtqnkl"/>
          <w:rFonts w:ascii="Times New Roman" w:hAnsi="Times New Roman" w:cs="Times New Roman"/>
          <w:sz w:val="28"/>
          <w:szCs w:val="28"/>
        </w:rPr>
        <w:t>омпаниясына 35 320,0 мың теңге ҚҚС есепке жатқызылды, 6 деңгейлі жеткізушілер арасында 3 787,0 мың теңгеге бұзушылықтар анықталды, ал ең аз ҚҚС сомасы 1 092,9 мың теңге.</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 xml:space="preserve">омпаниясы «S»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омпаниясына 54 980,8 мың теңге ҚҚС есепке жатқызылды, 4, 5, 6 деңгейлі жеткізушілер (30 контрагенттер) арасында 454 540,2 мың теңгеге бұзушылықтар анықталды, ал ең аз ҚҚС сомасы 9 349,7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 xml:space="preserve">омпаниясы «V»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омпаниясына 58 928,6 мың теңге ҚҚС есепке жатқызылды, 4, 5, 6 деңгейлі жеткізушілер (73 контрагенттер) арасында 1 222 637,0 мың теңгеге бұзушылықтар анықталды, ал ең аз ҚҚС сомасы 56 349,2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 «А»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 «</w:t>
      </w:r>
      <w:r>
        <w:rPr>
          <w:rStyle w:val="ezkurwreuab5ozgtqnkl"/>
          <w:rFonts w:ascii="Times New Roman" w:hAnsi="Times New Roman" w:cs="Times New Roman"/>
          <w:sz w:val="28"/>
          <w:szCs w:val="28"/>
          <w:lang w:val="en-US"/>
        </w:rPr>
        <w:t>G</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омпаниясына 69 871,8 мың теңге ҚҚС есепке жатқызылды, 5, 6 деңгейлі жеткізушілер (17 контрагенттер) арасында 172 450,4 мың теңгеге бұзушылықтар анықталды, ал ең аз ҚҚС сомасы 1 212,5 мың теңгені құрайды.</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lastRenderedPageBreak/>
        <w:t xml:space="preserve">- «А»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 «</w:t>
      </w:r>
      <w:r>
        <w:rPr>
          <w:rStyle w:val="ezkurwreuab5ozgtqnkl"/>
          <w:rFonts w:ascii="Times New Roman" w:hAnsi="Times New Roman" w:cs="Times New Roman"/>
          <w:sz w:val="28"/>
          <w:szCs w:val="28"/>
          <w:lang w:val="en-US"/>
        </w:rPr>
        <w:t>F</w:t>
      </w:r>
      <w:r w:rsidRPr="00FE55D2">
        <w:rPr>
          <w:rStyle w:val="ezkurwreuab5ozgtqnkl"/>
          <w:rFonts w:ascii="Times New Roman" w:hAnsi="Times New Roman" w:cs="Times New Roman"/>
          <w:sz w:val="28"/>
          <w:szCs w:val="28"/>
        </w:rPr>
        <w:t xml:space="preserve">» </w:t>
      </w:r>
      <w:r>
        <w:rPr>
          <w:rStyle w:val="ezkurwreuab5ozgtqnkl"/>
          <w:rFonts w:ascii="Times New Roman" w:hAnsi="Times New Roman" w:cs="Times New Roman"/>
          <w:sz w:val="28"/>
          <w:szCs w:val="28"/>
          <w:lang w:val="kk-KZ"/>
        </w:rPr>
        <w:t>К</w:t>
      </w:r>
      <w:r w:rsidRPr="00FE55D2">
        <w:rPr>
          <w:rStyle w:val="ezkurwreuab5ozgtqnkl"/>
          <w:rFonts w:ascii="Times New Roman" w:hAnsi="Times New Roman" w:cs="Times New Roman"/>
          <w:sz w:val="28"/>
          <w:szCs w:val="28"/>
        </w:rPr>
        <w:t>омпаниясы бойынша 1 602 081,8 мың теңге сомасында ҚҚС есепке жатқызылды, 4, 5, 6 деңгейлі жеткізушілер (24 контрагенттер) арасында 779 051,6 мың теңгеге бұзушылықтар анықталды, ал ең аз ҚҚС сомасы 19 160,2 мың теңгені құрайды.</w:t>
      </w:r>
    </w:p>
    <w:p w:rsid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 xml:space="preserve">Осылайша, салықтық тексеру нәтижелері бойынша </w:t>
      </w:r>
      <w:r>
        <w:rPr>
          <w:rStyle w:val="ezkurwreuab5ozgtqnkl"/>
          <w:rFonts w:ascii="Times New Roman" w:hAnsi="Times New Roman" w:cs="Times New Roman"/>
          <w:sz w:val="28"/>
          <w:szCs w:val="28"/>
          <w:lang w:val="kk-KZ"/>
        </w:rPr>
        <w:t>№</w:t>
      </w:r>
      <w:r w:rsidRPr="00FE55D2">
        <w:rPr>
          <w:rStyle w:val="ezkurwreuab5ozgtqnkl"/>
          <w:rFonts w:ascii="Times New Roman" w:hAnsi="Times New Roman" w:cs="Times New Roman"/>
          <w:sz w:val="28"/>
          <w:szCs w:val="28"/>
        </w:rPr>
        <w:t xml:space="preserve">391 Қағидалардың 47-тармағына сәйкес 121 043,3 мың теңге сомасында ҚҚС асып кеткен сомасын қайтаруды растамау негізді болып табылады. </w:t>
      </w:r>
    </w:p>
    <w:p w:rsidR="00FE55D2" w:rsidRPr="00FE55D2" w:rsidRDefault="00FE55D2" w:rsidP="00FE55D2">
      <w:pPr>
        <w:pStyle w:val="ae"/>
        <w:ind w:firstLine="709"/>
        <w:jc w:val="both"/>
        <w:rPr>
          <w:rStyle w:val="ezkurwreuab5ozgtqnkl"/>
          <w:rFonts w:ascii="Times New Roman" w:hAnsi="Times New Roman" w:cs="Times New Roman"/>
          <w:sz w:val="28"/>
          <w:szCs w:val="28"/>
        </w:rPr>
      </w:pPr>
      <w:r w:rsidRPr="00FE55D2">
        <w:rPr>
          <w:rStyle w:val="ezkurwreuab5ozgtqnkl"/>
          <w:rFonts w:ascii="Times New Roman" w:hAnsi="Times New Roman" w:cs="Times New Roman"/>
          <w:sz w:val="28"/>
          <w:szCs w:val="28"/>
        </w:rPr>
        <w:t>Қазақстан Республикасының 29.06.2020 жылғы № 350-VI Ә</w:t>
      </w:r>
      <w:r>
        <w:rPr>
          <w:rStyle w:val="ezkurwreuab5ozgtqnkl"/>
          <w:rFonts w:ascii="Times New Roman" w:hAnsi="Times New Roman" w:cs="Times New Roman"/>
          <w:sz w:val="28"/>
          <w:szCs w:val="28"/>
          <w:lang w:val="ru-RU"/>
        </w:rPr>
        <w:t>РПК</w:t>
      </w:r>
      <w:r w:rsidRPr="00FE55D2">
        <w:rPr>
          <w:rStyle w:val="ezkurwreuab5ozgtqnkl"/>
          <w:rFonts w:ascii="Times New Roman" w:hAnsi="Times New Roman" w:cs="Times New Roman"/>
          <w:sz w:val="28"/>
          <w:szCs w:val="28"/>
        </w:rPr>
        <w:t>-нің 65-бабының 2-тармағына сәйкес 25.12.2024 жылы сұрау салуларды жолдаудың уақтылылығына шағым Қазақстан Республикасы Қаржы министрлігі Мемлекеттік кірістер комитетінің қарауына жолданғаны қосымша хабарланады.</w:t>
      </w:r>
    </w:p>
    <w:p w:rsidR="00043E8A" w:rsidRPr="00674E1B" w:rsidRDefault="00043E8A" w:rsidP="00BF7B8B">
      <w:pPr>
        <w:pStyle w:val="ae"/>
        <w:ind w:firstLine="709"/>
        <w:jc w:val="both"/>
        <w:rPr>
          <w:rFonts w:ascii="Times New Roman" w:hAnsi="Times New Roman" w:cs="Times New Roman"/>
          <w:bCs/>
          <w:color w:val="000000" w:themeColor="text1"/>
          <w:sz w:val="28"/>
          <w:szCs w:val="28"/>
          <w:lang w:val="ru-RU"/>
        </w:rPr>
      </w:pPr>
      <w:r w:rsidRPr="00674E1B">
        <w:rPr>
          <w:rStyle w:val="ezkurwreuab5ozgtqnkl"/>
          <w:rFonts w:ascii="Times New Roman" w:hAnsi="Times New Roman" w:cs="Times New Roman"/>
          <w:sz w:val="28"/>
          <w:szCs w:val="28"/>
        </w:rPr>
        <w:t>Апелляциялық</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комиссияның</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нәтижелері</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бойынша</w:t>
      </w:r>
      <w:r w:rsidRPr="00674E1B">
        <w:rPr>
          <w:rFonts w:ascii="Times New Roman" w:hAnsi="Times New Roman" w:cs="Times New Roman"/>
          <w:sz w:val="28"/>
          <w:szCs w:val="28"/>
        </w:rPr>
        <w:t xml:space="preserve"> шағым жасалған </w:t>
      </w:r>
      <w:r w:rsidRPr="00674E1B">
        <w:rPr>
          <w:rStyle w:val="ezkurwreuab5ozgtqnkl"/>
          <w:rFonts w:ascii="Times New Roman" w:hAnsi="Times New Roman" w:cs="Times New Roman"/>
          <w:sz w:val="28"/>
          <w:szCs w:val="28"/>
        </w:rPr>
        <w:t>хабарламаны</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өзгеріссіз,</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ал</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шағымды</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қанағаттандырмай</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қалдыру</w:t>
      </w:r>
      <w:r w:rsidRPr="00674E1B">
        <w:rPr>
          <w:rFonts w:ascii="Times New Roman" w:hAnsi="Times New Roman" w:cs="Times New Roman"/>
          <w:sz w:val="28"/>
          <w:szCs w:val="28"/>
        </w:rPr>
        <w:t xml:space="preserve"> туралы </w:t>
      </w:r>
      <w:r w:rsidRPr="00674E1B">
        <w:rPr>
          <w:rStyle w:val="ezkurwreuab5ozgtqnkl"/>
          <w:rFonts w:ascii="Times New Roman" w:hAnsi="Times New Roman" w:cs="Times New Roman"/>
          <w:sz w:val="28"/>
          <w:szCs w:val="28"/>
        </w:rPr>
        <w:t>шешім</w:t>
      </w:r>
      <w:r w:rsidRPr="00674E1B">
        <w:rPr>
          <w:rFonts w:ascii="Times New Roman" w:hAnsi="Times New Roman" w:cs="Times New Roman"/>
          <w:sz w:val="28"/>
          <w:szCs w:val="28"/>
        </w:rPr>
        <w:t xml:space="preserve"> </w:t>
      </w:r>
      <w:r w:rsidRPr="00674E1B">
        <w:rPr>
          <w:rStyle w:val="ezkurwreuab5ozgtqnkl"/>
          <w:rFonts w:ascii="Times New Roman" w:hAnsi="Times New Roman" w:cs="Times New Roman"/>
          <w:sz w:val="28"/>
          <w:szCs w:val="28"/>
        </w:rPr>
        <w:t>қабылданды.</w:t>
      </w:r>
    </w:p>
    <w:sectPr w:rsidR="00043E8A" w:rsidRPr="00674E1B" w:rsidSect="00F348F3">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7BE" w:rsidRDefault="009927BE" w:rsidP="005F4DFD">
      <w:pPr>
        <w:spacing w:after="0" w:line="240" w:lineRule="auto"/>
      </w:pPr>
      <w:r>
        <w:separator/>
      </w:r>
    </w:p>
  </w:endnote>
  <w:endnote w:type="continuationSeparator" w:id="0">
    <w:p w:rsidR="009927BE" w:rsidRDefault="009927BE" w:rsidP="005F4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7BE" w:rsidRDefault="009927BE" w:rsidP="005F4DFD">
      <w:pPr>
        <w:spacing w:after="0" w:line="240" w:lineRule="auto"/>
      </w:pPr>
      <w:r>
        <w:separator/>
      </w:r>
    </w:p>
  </w:footnote>
  <w:footnote w:type="continuationSeparator" w:id="0">
    <w:p w:rsidR="009927BE" w:rsidRDefault="009927BE" w:rsidP="005F4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875525"/>
      <w:docPartObj>
        <w:docPartGallery w:val="Page Numbers (Top of Page)"/>
        <w:docPartUnique/>
      </w:docPartObj>
    </w:sdtPr>
    <w:sdtEndPr/>
    <w:sdtContent>
      <w:p w:rsidR="00071890" w:rsidRDefault="00071890">
        <w:pPr>
          <w:pStyle w:val="a3"/>
          <w:jc w:val="center"/>
        </w:pPr>
        <w:r>
          <w:fldChar w:fldCharType="begin"/>
        </w:r>
        <w:r>
          <w:instrText>PAGE   \* MERGEFORMAT</w:instrText>
        </w:r>
        <w:r>
          <w:fldChar w:fldCharType="separate"/>
        </w:r>
        <w:r w:rsidR="003E643A">
          <w:rPr>
            <w:noProof/>
          </w:rPr>
          <w:t>2</w:t>
        </w:r>
        <w:r>
          <w:fldChar w:fldCharType="end"/>
        </w:r>
      </w:p>
    </w:sdtContent>
  </w:sdt>
  <w:p w:rsidR="00071890" w:rsidRDefault="0007189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541B6"/>
    <w:multiLevelType w:val="hybridMultilevel"/>
    <w:tmpl w:val="75BABE1E"/>
    <w:lvl w:ilvl="0" w:tplc="47CE0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2806E7"/>
    <w:multiLevelType w:val="hybridMultilevel"/>
    <w:tmpl w:val="B720C91A"/>
    <w:lvl w:ilvl="0" w:tplc="D5BC07A2">
      <w:start w:val="10"/>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3BF33FC"/>
    <w:multiLevelType w:val="hybridMultilevel"/>
    <w:tmpl w:val="4664F7D6"/>
    <w:lvl w:ilvl="0" w:tplc="BFCA51DC">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6CB10937"/>
    <w:multiLevelType w:val="hybridMultilevel"/>
    <w:tmpl w:val="2758D60E"/>
    <w:lvl w:ilvl="0" w:tplc="99AE53AA">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FD"/>
    <w:rsid w:val="0000050F"/>
    <w:rsid w:val="000019A7"/>
    <w:rsid w:val="000041CF"/>
    <w:rsid w:val="00004E50"/>
    <w:rsid w:val="00004EAF"/>
    <w:rsid w:val="00005833"/>
    <w:rsid w:val="00006299"/>
    <w:rsid w:val="00006BDD"/>
    <w:rsid w:val="000169EE"/>
    <w:rsid w:val="00016C04"/>
    <w:rsid w:val="00017193"/>
    <w:rsid w:val="00022EFF"/>
    <w:rsid w:val="00024F11"/>
    <w:rsid w:val="0003029A"/>
    <w:rsid w:val="000438B9"/>
    <w:rsid w:val="00043E8A"/>
    <w:rsid w:val="00044706"/>
    <w:rsid w:val="00052A19"/>
    <w:rsid w:val="00055BFA"/>
    <w:rsid w:val="000608CB"/>
    <w:rsid w:val="00060DC1"/>
    <w:rsid w:val="00062074"/>
    <w:rsid w:val="00070A3F"/>
    <w:rsid w:val="00071890"/>
    <w:rsid w:val="00074E7C"/>
    <w:rsid w:val="00080996"/>
    <w:rsid w:val="00080D1D"/>
    <w:rsid w:val="00081010"/>
    <w:rsid w:val="00084212"/>
    <w:rsid w:val="000860B9"/>
    <w:rsid w:val="00095675"/>
    <w:rsid w:val="000A1B63"/>
    <w:rsid w:val="000A3698"/>
    <w:rsid w:val="000B6FF1"/>
    <w:rsid w:val="000B781C"/>
    <w:rsid w:val="000B78F4"/>
    <w:rsid w:val="000B7B04"/>
    <w:rsid w:val="000C1F81"/>
    <w:rsid w:val="000C2DBE"/>
    <w:rsid w:val="000C4513"/>
    <w:rsid w:val="000C5A48"/>
    <w:rsid w:val="000C6815"/>
    <w:rsid w:val="000D0AF1"/>
    <w:rsid w:val="000D351F"/>
    <w:rsid w:val="000D418F"/>
    <w:rsid w:val="000D75D5"/>
    <w:rsid w:val="000E61BE"/>
    <w:rsid w:val="000E6482"/>
    <w:rsid w:val="000F1B43"/>
    <w:rsid w:val="000F36B7"/>
    <w:rsid w:val="000F5A79"/>
    <w:rsid w:val="001001E8"/>
    <w:rsid w:val="00104890"/>
    <w:rsid w:val="00116862"/>
    <w:rsid w:val="00117508"/>
    <w:rsid w:val="00123F40"/>
    <w:rsid w:val="00126E93"/>
    <w:rsid w:val="0013090F"/>
    <w:rsid w:val="00146C65"/>
    <w:rsid w:val="00147384"/>
    <w:rsid w:val="001517E7"/>
    <w:rsid w:val="0016326F"/>
    <w:rsid w:val="00163ED0"/>
    <w:rsid w:val="001707A3"/>
    <w:rsid w:val="00171945"/>
    <w:rsid w:val="00172918"/>
    <w:rsid w:val="00175CF4"/>
    <w:rsid w:val="001767E6"/>
    <w:rsid w:val="00177001"/>
    <w:rsid w:val="00181FD3"/>
    <w:rsid w:val="001846B7"/>
    <w:rsid w:val="00193E6E"/>
    <w:rsid w:val="00195E6C"/>
    <w:rsid w:val="00196AB1"/>
    <w:rsid w:val="001A3E80"/>
    <w:rsid w:val="001A6302"/>
    <w:rsid w:val="001A7C7F"/>
    <w:rsid w:val="001B223E"/>
    <w:rsid w:val="001B2394"/>
    <w:rsid w:val="001B544D"/>
    <w:rsid w:val="001B673B"/>
    <w:rsid w:val="001B7B60"/>
    <w:rsid w:val="001C2B56"/>
    <w:rsid w:val="001C64A9"/>
    <w:rsid w:val="001C6C16"/>
    <w:rsid w:val="001D215D"/>
    <w:rsid w:val="001D3712"/>
    <w:rsid w:val="001E3444"/>
    <w:rsid w:val="001E3A60"/>
    <w:rsid w:val="001F181B"/>
    <w:rsid w:val="001F22C6"/>
    <w:rsid w:val="001F2606"/>
    <w:rsid w:val="001F2CD1"/>
    <w:rsid w:val="001F33D3"/>
    <w:rsid w:val="001F4553"/>
    <w:rsid w:val="001F4617"/>
    <w:rsid w:val="001F5CCB"/>
    <w:rsid w:val="001F73A0"/>
    <w:rsid w:val="0020532C"/>
    <w:rsid w:val="00210191"/>
    <w:rsid w:val="00210829"/>
    <w:rsid w:val="00210C75"/>
    <w:rsid w:val="00210F61"/>
    <w:rsid w:val="00211385"/>
    <w:rsid w:val="00212317"/>
    <w:rsid w:val="002128FD"/>
    <w:rsid w:val="002133FB"/>
    <w:rsid w:val="002214BD"/>
    <w:rsid w:val="00226BCC"/>
    <w:rsid w:val="00230491"/>
    <w:rsid w:val="00233FF8"/>
    <w:rsid w:val="002348AA"/>
    <w:rsid w:val="00236872"/>
    <w:rsid w:val="00237D73"/>
    <w:rsid w:val="002411FD"/>
    <w:rsid w:val="00245CF2"/>
    <w:rsid w:val="00246CF0"/>
    <w:rsid w:val="002537DC"/>
    <w:rsid w:val="0025452E"/>
    <w:rsid w:val="002561BC"/>
    <w:rsid w:val="00264779"/>
    <w:rsid w:val="00265819"/>
    <w:rsid w:val="00265FA7"/>
    <w:rsid w:val="00270A13"/>
    <w:rsid w:val="00272CBE"/>
    <w:rsid w:val="0027753F"/>
    <w:rsid w:val="002813DB"/>
    <w:rsid w:val="00282EEB"/>
    <w:rsid w:val="002831D8"/>
    <w:rsid w:val="00285C18"/>
    <w:rsid w:val="00287998"/>
    <w:rsid w:val="002912D8"/>
    <w:rsid w:val="0029206D"/>
    <w:rsid w:val="002936AA"/>
    <w:rsid w:val="0029497C"/>
    <w:rsid w:val="002970D6"/>
    <w:rsid w:val="002977A1"/>
    <w:rsid w:val="002A154B"/>
    <w:rsid w:val="002A1BE6"/>
    <w:rsid w:val="002A2D75"/>
    <w:rsid w:val="002B3FDE"/>
    <w:rsid w:val="002B5E06"/>
    <w:rsid w:val="002B6AFD"/>
    <w:rsid w:val="002C21BB"/>
    <w:rsid w:val="002C2A97"/>
    <w:rsid w:val="002C30DC"/>
    <w:rsid w:val="002C435D"/>
    <w:rsid w:val="002D0D9B"/>
    <w:rsid w:val="002E20CD"/>
    <w:rsid w:val="002F2DE7"/>
    <w:rsid w:val="002F6633"/>
    <w:rsid w:val="002F7C94"/>
    <w:rsid w:val="002F7D3E"/>
    <w:rsid w:val="00303CE4"/>
    <w:rsid w:val="003142F4"/>
    <w:rsid w:val="00314B60"/>
    <w:rsid w:val="00315FE8"/>
    <w:rsid w:val="003251FF"/>
    <w:rsid w:val="00327A90"/>
    <w:rsid w:val="00335049"/>
    <w:rsid w:val="00337400"/>
    <w:rsid w:val="00337A55"/>
    <w:rsid w:val="00341675"/>
    <w:rsid w:val="00346FF4"/>
    <w:rsid w:val="00352D87"/>
    <w:rsid w:val="003558EB"/>
    <w:rsid w:val="003618A2"/>
    <w:rsid w:val="00362DAF"/>
    <w:rsid w:val="00372433"/>
    <w:rsid w:val="003751F0"/>
    <w:rsid w:val="00380E3E"/>
    <w:rsid w:val="0038400B"/>
    <w:rsid w:val="003854C2"/>
    <w:rsid w:val="00386502"/>
    <w:rsid w:val="003929F3"/>
    <w:rsid w:val="0039377B"/>
    <w:rsid w:val="00393D5F"/>
    <w:rsid w:val="00397041"/>
    <w:rsid w:val="003A0EB7"/>
    <w:rsid w:val="003A101A"/>
    <w:rsid w:val="003A1B2A"/>
    <w:rsid w:val="003A31B6"/>
    <w:rsid w:val="003A415B"/>
    <w:rsid w:val="003A7F6F"/>
    <w:rsid w:val="003B4E4C"/>
    <w:rsid w:val="003B5F63"/>
    <w:rsid w:val="003B7C03"/>
    <w:rsid w:val="003C0A1F"/>
    <w:rsid w:val="003C7426"/>
    <w:rsid w:val="003D6682"/>
    <w:rsid w:val="003E0494"/>
    <w:rsid w:val="003E6199"/>
    <w:rsid w:val="003E643A"/>
    <w:rsid w:val="003F5FEE"/>
    <w:rsid w:val="003F6FA4"/>
    <w:rsid w:val="00401E1D"/>
    <w:rsid w:val="004023F4"/>
    <w:rsid w:val="00403C21"/>
    <w:rsid w:val="004104BD"/>
    <w:rsid w:val="004112C1"/>
    <w:rsid w:val="0042061F"/>
    <w:rsid w:val="00420D32"/>
    <w:rsid w:val="004224E8"/>
    <w:rsid w:val="004225D6"/>
    <w:rsid w:val="00424040"/>
    <w:rsid w:val="00430D95"/>
    <w:rsid w:val="00432021"/>
    <w:rsid w:val="00432A01"/>
    <w:rsid w:val="00437B8F"/>
    <w:rsid w:val="0044500B"/>
    <w:rsid w:val="004540D4"/>
    <w:rsid w:val="00456958"/>
    <w:rsid w:val="0045700C"/>
    <w:rsid w:val="00463A74"/>
    <w:rsid w:val="00472E2E"/>
    <w:rsid w:val="00473020"/>
    <w:rsid w:val="00473804"/>
    <w:rsid w:val="00474D92"/>
    <w:rsid w:val="004800E4"/>
    <w:rsid w:val="00481734"/>
    <w:rsid w:val="00481885"/>
    <w:rsid w:val="00486FEF"/>
    <w:rsid w:val="00491606"/>
    <w:rsid w:val="004931D0"/>
    <w:rsid w:val="004942B3"/>
    <w:rsid w:val="004A17B7"/>
    <w:rsid w:val="004A37C9"/>
    <w:rsid w:val="004A4BED"/>
    <w:rsid w:val="004A6539"/>
    <w:rsid w:val="004A749B"/>
    <w:rsid w:val="004A7739"/>
    <w:rsid w:val="004B07A7"/>
    <w:rsid w:val="004C11D9"/>
    <w:rsid w:val="004C3B1C"/>
    <w:rsid w:val="004C53A0"/>
    <w:rsid w:val="004C55A2"/>
    <w:rsid w:val="004C5EA1"/>
    <w:rsid w:val="004C72D8"/>
    <w:rsid w:val="004D5AA7"/>
    <w:rsid w:val="004D64E6"/>
    <w:rsid w:val="004D6A9D"/>
    <w:rsid w:val="004E3ED3"/>
    <w:rsid w:val="004E4CEB"/>
    <w:rsid w:val="004E6663"/>
    <w:rsid w:val="004F02CD"/>
    <w:rsid w:val="004F113E"/>
    <w:rsid w:val="004F191E"/>
    <w:rsid w:val="004F1F89"/>
    <w:rsid w:val="004F5FDB"/>
    <w:rsid w:val="00512165"/>
    <w:rsid w:val="005129E7"/>
    <w:rsid w:val="00512E92"/>
    <w:rsid w:val="0051792E"/>
    <w:rsid w:val="00521FB0"/>
    <w:rsid w:val="005254B9"/>
    <w:rsid w:val="00525A56"/>
    <w:rsid w:val="00527254"/>
    <w:rsid w:val="005319FE"/>
    <w:rsid w:val="00535BE1"/>
    <w:rsid w:val="00535E2E"/>
    <w:rsid w:val="005360EB"/>
    <w:rsid w:val="00537707"/>
    <w:rsid w:val="00541552"/>
    <w:rsid w:val="00543E65"/>
    <w:rsid w:val="00550CF2"/>
    <w:rsid w:val="00553B9D"/>
    <w:rsid w:val="00561D85"/>
    <w:rsid w:val="0056319C"/>
    <w:rsid w:val="005644B8"/>
    <w:rsid w:val="00564A43"/>
    <w:rsid w:val="005713AC"/>
    <w:rsid w:val="00571D99"/>
    <w:rsid w:val="0057337F"/>
    <w:rsid w:val="0058181A"/>
    <w:rsid w:val="00587416"/>
    <w:rsid w:val="00587D9B"/>
    <w:rsid w:val="00590049"/>
    <w:rsid w:val="005909C0"/>
    <w:rsid w:val="00590A12"/>
    <w:rsid w:val="00590D72"/>
    <w:rsid w:val="0059148B"/>
    <w:rsid w:val="005A0D16"/>
    <w:rsid w:val="005A183F"/>
    <w:rsid w:val="005A5B75"/>
    <w:rsid w:val="005A650E"/>
    <w:rsid w:val="005B17DB"/>
    <w:rsid w:val="005B6E52"/>
    <w:rsid w:val="005B7E98"/>
    <w:rsid w:val="005C28D8"/>
    <w:rsid w:val="005C2D21"/>
    <w:rsid w:val="005C31CB"/>
    <w:rsid w:val="005C6956"/>
    <w:rsid w:val="005D5CFF"/>
    <w:rsid w:val="005E46F9"/>
    <w:rsid w:val="005E631A"/>
    <w:rsid w:val="005E7E6B"/>
    <w:rsid w:val="005F0C62"/>
    <w:rsid w:val="005F1CC2"/>
    <w:rsid w:val="005F3751"/>
    <w:rsid w:val="005F4DFD"/>
    <w:rsid w:val="006007DD"/>
    <w:rsid w:val="00600FB0"/>
    <w:rsid w:val="00604116"/>
    <w:rsid w:val="0060625E"/>
    <w:rsid w:val="00611870"/>
    <w:rsid w:val="00616128"/>
    <w:rsid w:val="00617C3B"/>
    <w:rsid w:val="0062226D"/>
    <w:rsid w:val="00625BF6"/>
    <w:rsid w:val="0063136F"/>
    <w:rsid w:val="00631D41"/>
    <w:rsid w:val="006376B7"/>
    <w:rsid w:val="00641056"/>
    <w:rsid w:val="006459AB"/>
    <w:rsid w:val="00646970"/>
    <w:rsid w:val="00647DD2"/>
    <w:rsid w:val="00650F97"/>
    <w:rsid w:val="00653192"/>
    <w:rsid w:val="00655E9B"/>
    <w:rsid w:val="006600E5"/>
    <w:rsid w:val="006602DF"/>
    <w:rsid w:val="006611FF"/>
    <w:rsid w:val="00662C83"/>
    <w:rsid w:val="00663099"/>
    <w:rsid w:val="00664E2A"/>
    <w:rsid w:val="00666123"/>
    <w:rsid w:val="0066646C"/>
    <w:rsid w:val="00673546"/>
    <w:rsid w:val="00674E1B"/>
    <w:rsid w:val="006755B5"/>
    <w:rsid w:val="0068303E"/>
    <w:rsid w:val="00684B98"/>
    <w:rsid w:val="0068538A"/>
    <w:rsid w:val="00690AB6"/>
    <w:rsid w:val="006A4E38"/>
    <w:rsid w:val="006A7772"/>
    <w:rsid w:val="006B31D2"/>
    <w:rsid w:val="006B4019"/>
    <w:rsid w:val="006B739B"/>
    <w:rsid w:val="006B7942"/>
    <w:rsid w:val="006C0C00"/>
    <w:rsid w:val="006C2F4D"/>
    <w:rsid w:val="006C308E"/>
    <w:rsid w:val="006D5269"/>
    <w:rsid w:val="006D6378"/>
    <w:rsid w:val="006E3DBB"/>
    <w:rsid w:val="006E587B"/>
    <w:rsid w:val="006E6638"/>
    <w:rsid w:val="006E6CE1"/>
    <w:rsid w:val="006F0AA3"/>
    <w:rsid w:val="006F5547"/>
    <w:rsid w:val="006F6C9B"/>
    <w:rsid w:val="006F7683"/>
    <w:rsid w:val="007019A0"/>
    <w:rsid w:val="00704941"/>
    <w:rsid w:val="00707426"/>
    <w:rsid w:val="007113CA"/>
    <w:rsid w:val="0071365E"/>
    <w:rsid w:val="0071657B"/>
    <w:rsid w:val="00727FCD"/>
    <w:rsid w:val="00730DA4"/>
    <w:rsid w:val="00731EBE"/>
    <w:rsid w:val="00736CD8"/>
    <w:rsid w:val="0073741D"/>
    <w:rsid w:val="00737A66"/>
    <w:rsid w:val="00744643"/>
    <w:rsid w:val="00745E19"/>
    <w:rsid w:val="00750725"/>
    <w:rsid w:val="00752185"/>
    <w:rsid w:val="007571BD"/>
    <w:rsid w:val="00760864"/>
    <w:rsid w:val="00766687"/>
    <w:rsid w:val="00774C46"/>
    <w:rsid w:val="0077613E"/>
    <w:rsid w:val="00780679"/>
    <w:rsid w:val="0079059E"/>
    <w:rsid w:val="00794196"/>
    <w:rsid w:val="007950A0"/>
    <w:rsid w:val="00795D47"/>
    <w:rsid w:val="007A16AA"/>
    <w:rsid w:val="007A2423"/>
    <w:rsid w:val="007A4158"/>
    <w:rsid w:val="007B2BF2"/>
    <w:rsid w:val="007B595A"/>
    <w:rsid w:val="007D0C14"/>
    <w:rsid w:val="007D1C75"/>
    <w:rsid w:val="007D2BF9"/>
    <w:rsid w:val="007D5DA6"/>
    <w:rsid w:val="007D6A21"/>
    <w:rsid w:val="007E26B1"/>
    <w:rsid w:val="007E30D7"/>
    <w:rsid w:val="007E4734"/>
    <w:rsid w:val="007E715E"/>
    <w:rsid w:val="007F77A9"/>
    <w:rsid w:val="00802B9D"/>
    <w:rsid w:val="00803ABE"/>
    <w:rsid w:val="00806D4A"/>
    <w:rsid w:val="008077C2"/>
    <w:rsid w:val="00812836"/>
    <w:rsid w:val="0081291C"/>
    <w:rsid w:val="00813786"/>
    <w:rsid w:val="00813DB2"/>
    <w:rsid w:val="0082029E"/>
    <w:rsid w:val="00826DBB"/>
    <w:rsid w:val="008319FA"/>
    <w:rsid w:val="0083250C"/>
    <w:rsid w:val="008415A4"/>
    <w:rsid w:val="00850712"/>
    <w:rsid w:val="00851B06"/>
    <w:rsid w:val="008523F7"/>
    <w:rsid w:val="008528C6"/>
    <w:rsid w:val="008579B6"/>
    <w:rsid w:val="00861BAC"/>
    <w:rsid w:val="00865FEB"/>
    <w:rsid w:val="00871129"/>
    <w:rsid w:val="0087425C"/>
    <w:rsid w:val="00874FD9"/>
    <w:rsid w:val="00880BC6"/>
    <w:rsid w:val="00883696"/>
    <w:rsid w:val="008858A4"/>
    <w:rsid w:val="00885BBA"/>
    <w:rsid w:val="00885D88"/>
    <w:rsid w:val="00892BB3"/>
    <w:rsid w:val="00895005"/>
    <w:rsid w:val="008A4B9C"/>
    <w:rsid w:val="008A6064"/>
    <w:rsid w:val="008B575A"/>
    <w:rsid w:val="008C0043"/>
    <w:rsid w:val="008C04CF"/>
    <w:rsid w:val="008C1970"/>
    <w:rsid w:val="008C3FDC"/>
    <w:rsid w:val="008C42F6"/>
    <w:rsid w:val="008C5076"/>
    <w:rsid w:val="008C5A0E"/>
    <w:rsid w:val="008C756A"/>
    <w:rsid w:val="008D473C"/>
    <w:rsid w:val="008D559E"/>
    <w:rsid w:val="008D5FB9"/>
    <w:rsid w:val="008D64D4"/>
    <w:rsid w:val="008E0867"/>
    <w:rsid w:val="008E7429"/>
    <w:rsid w:val="008F2652"/>
    <w:rsid w:val="008F6315"/>
    <w:rsid w:val="008F7CB5"/>
    <w:rsid w:val="009029EF"/>
    <w:rsid w:val="00905ACB"/>
    <w:rsid w:val="009163A8"/>
    <w:rsid w:val="00924207"/>
    <w:rsid w:val="009255B9"/>
    <w:rsid w:val="00932740"/>
    <w:rsid w:val="0093526A"/>
    <w:rsid w:val="009372CF"/>
    <w:rsid w:val="00937B97"/>
    <w:rsid w:val="00937D6C"/>
    <w:rsid w:val="00940AC3"/>
    <w:rsid w:val="0094340A"/>
    <w:rsid w:val="009448FC"/>
    <w:rsid w:val="00951BBD"/>
    <w:rsid w:val="00954A0A"/>
    <w:rsid w:val="00962210"/>
    <w:rsid w:val="00970865"/>
    <w:rsid w:val="00971B77"/>
    <w:rsid w:val="00971E9D"/>
    <w:rsid w:val="009775FB"/>
    <w:rsid w:val="00977E7B"/>
    <w:rsid w:val="009821AA"/>
    <w:rsid w:val="00984EEA"/>
    <w:rsid w:val="00986396"/>
    <w:rsid w:val="00992326"/>
    <w:rsid w:val="009927BE"/>
    <w:rsid w:val="00993F25"/>
    <w:rsid w:val="009A222D"/>
    <w:rsid w:val="009A415B"/>
    <w:rsid w:val="009A45CB"/>
    <w:rsid w:val="009A4905"/>
    <w:rsid w:val="009A69F0"/>
    <w:rsid w:val="009A70C3"/>
    <w:rsid w:val="009B1E41"/>
    <w:rsid w:val="009B31D6"/>
    <w:rsid w:val="009B371C"/>
    <w:rsid w:val="009B45CC"/>
    <w:rsid w:val="009B5812"/>
    <w:rsid w:val="009C073C"/>
    <w:rsid w:val="009C0963"/>
    <w:rsid w:val="009C254B"/>
    <w:rsid w:val="009C49CC"/>
    <w:rsid w:val="009C593B"/>
    <w:rsid w:val="009D0A9A"/>
    <w:rsid w:val="009D273C"/>
    <w:rsid w:val="009D39DC"/>
    <w:rsid w:val="009D7883"/>
    <w:rsid w:val="009E0298"/>
    <w:rsid w:val="009E273D"/>
    <w:rsid w:val="009E419B"/>
    <w:rsid w:val="009E6BA7"/>
    <w:rsid w:val="009E744D"/>
    <w:rsid w:val="009F085C"/>
    <w:rsid w:val="009F0B3B"/>
    <w:rsid w:val="009F3359"/>
    <w:rsid w:val="009F4949"/>
    <w:rsid w:val="00A01981"/>
    <w:rsid w:val="00A02C3C"/>
    <w:rsid w:val="00A0347C"/>
    <w:rsid w:val="00A0678A"/>
    <w:rsid w:val="00A138B3"/>
    <w:rsid w:val="00A14614"/>
    <w:rsid w:val="00A15B34"/>
    <w:rsid w:val="00A21254"/>
    <w:rsid w:val="00A31713"/>
    <w:rsid w:val="00A33C40"/>
    <w:rsid w:val="00A3720E"/>
    <w:rsid w:val="00A41038"/>
    <w:rsid w:val="00A42C6D"/>
    <w:rsid w:val="00A4368D"/>
    <w:rsid w:val="00A43893"/>
    <w:rsid w:val="00A44B6C"/>
    <w:rsid w:val="00A475B6"/>
    <w:rsid w:val="00A5052C"/>
    <w:rsid w:val="00A54430"/>
    <w:rsid w:val="00A55765"/>
    <w:rsid w:val="00A61297"/>
    <w:rsid w:val="00A707F2"/>
    <w:rsid w:val="00A70E85"/>
    <w:rsid w:val="00A7226E"/>
    <w:rsid w:val="00A73094"/>
    <w:rsid w:val="00A755B6"/>
    <w:rsid w:val="00A76E3F"/>
    <w:rsid w:val="00A8335B"/>
    <w:rsid w:val="00A83797"/>
    <w:rsid w:val="00A8398E"/>
    <w:rsid w:val="00A87B2F"/>
    <w:rsid w:val="00A920C0"/>
    <w:rsid w:val="00A936E9"/>
    <w:rsid w:val="00A93A3F"/>
    <w:rsid w:val="00AA19AE"/>
    <w:rsid w:val="00AA3344"/>
    <w:rsid w:val="00AA6B0C"/>
    <w:rsid w:val="00AA7DD8"/>
    <w:rsid w:val="00AB0993"/>
    <w:rsid w:val="00AB0FF7"/>
    <w:rsid w:val="00AB5EB1"/>
    <w:rsid w:val="00AB7698"/>
    <w:rsid w:val="00AC18C6"/>
    <w:rsid w:val="00AC6B66"/>
    <w:rsid w:val="00AD0D8A"/>
    <w:rsid w:val="00AD1D87"/>
    <w:rsid w:val="00AD565E"/>
    <w:rsid w:val="00AD58BF"/>
    <w:rsid w:val="00AD6129"/>
    <w:rsid w:val="00AD623D"/>
    <w:rsid w:val="00AD6624"/>
    <w:rsid w:val="00AE0E4E"/>
    <w:rsid w:val="00AE10FB"/>
    <w:rsid w:val="00AE1515"/>
    <w:rsid w:val="00AE4B69"/>
    <w:rsid w:val="00AE787D"/>
    <w:rsid w:val="00AF1F0D"/>
    <w:rsid w:val="00AF2BAB"/>
    <w:rsid w:val="00AF38F2"/>
    <w:rsid w:val="00AF76A5"/>
    <w:rsid w:val="00B00D0A"/>
    <w:rsid w:val="00B0124B"/>
    <w:rsid w:val="00B02EED"/>
    <w:rsid w:val="00B043DC"/>
    <w:rsid w:val="00B06135"/>
    <w:rsid w:val="00B06942"/>
    <w:rsid w:val="00B120CF"/>
    <w:rsid w:val="00B12751"/>
    <w:rsid w:val="00B17598"/>
    <w:rsid w:val="00B24960"/>
    <w:rsid w:val="00B30234"/>
    <w:rsid w:val="00B32C0B"/>
    <w:rsid w:val="00B33BC9"/>
    <w:rsid w:val="00B40842"/>
    <w:rsid w:val="00B425E2"/>
    <w:rsid w:val="00B44B85"/>
    <w:rsid w:val="00B46C6F"/>
    <w:rsid w:val="00B47D2E"/>
    <w:rsid w:val="00B51B0B"/>
    <w:rsid w:val="00B51C34"/>
    <w:rsid w:val="00B5511D"/>
    <w:rsid w:val="00B56A59"/>
    <w:rsid w:val="00B57D7C"/>
    <w:rsid w:val="00B602C1"/>
    <w:rsid w:val="00B619A7"/>
    <w:rsid w:val="00B61EC3"/>
    <w:rsid w:val="00B62569"/>
    <w:rsid w:val="00B63BC8"/>
    <w:rsid w:val="00B65A78"/>
    <w:rsid w:val="00B70558"/>
    <w:rsid w:val="00B82A6E"/>
    <w:rsid w:val="00B851F6"/>
    <w:rsid w:val="00B85683"/>
    <w:rsid w:val="00B90C8B"/>
    <w:rsid w:val="00B92DB2"/>
    <w:rsid w:val="00B92DC8"/>
    <w:rsid w:val="00B92FC7"/>
    <w:rsid w:val="00B95E6F"/>
    <w:rsid w:val="00BA1A21"/>
    <w:rsid w:val="00BA1AC2"/>
    <w:rsid w:val="00BA35E6"/>
    <w:rsid w:val="00BB1940"/>
    <w:rsid w:val="00BB701B"/>
    <w:rsid w:val="00BC4021"/>
    <w:rsid w:val="00BD07F4"/>
    <w:rsid w:val="00BD28A6"/>
    <w:rsid w:val="00BD34EC"/>
    <w:rsid w:val="00BE0677"/>
    <w:rsid w:val="00BE0951"/>
    <w:rsid w:val="00BE0B65"/>
    <w:rsid w:val="00BE2ECB"/>
    <w:rsid w:val="00BE5864"/>
    <w:rsid w:val="00BE6224"/>
    <w:rsid w:val="00BF11BD"/>
    <w:rsid w:val="00BF6220"/>
    <w:rsid w:val="00BF7648"/>
    <w:rsid w:val="00BF7B8B"/>
    <w:rsid w:val="00C00606"/>
    <w:rsid w:val="00C03002"/>
    <w:rsid w:val="00C03EE2"/>
    <w:rsid w:val="00C040A0"/>
    <w:rsid w:val="00C04F35"/>
    <w:rsid w:val="00C06F19"/>
    <w:rsid w:val="00C21DCA"/>
    <w:rsid w:val="00C3003D"/>
    <w:rsid w:val="00C34322"/>
    <w:rsid w:val="00C360E0"/>
    <w:rsid w:val="00C453EF"/>
    <w:rsid w:val="00C500DF"/>
    <w:rsid w:val="00C5013A"/>
    <w:rsid w:val="00C51FF0"/>
    <w:rsid w:val="00C56BA3"/>
    <w:rsid w:val="00C62CCD"/>
    <w:rsid w:val="00C708E0"/>
    <w:rsid w:val="00C70C63"/>
    <w:rsid w:val="00C71ACF"/>
    <w:rsid w:val="00C72445"/>
    <w:rsid w:val="00C73256"/>
    <w:rsid w:val="00C82E96"/>
    <w:rsid w:val="00C8391D"/>
    <w:rsid w:val="00C84D67"/>
    <w:rsid w:val="00C978F5"/>
    <w:rsid w:val="00CA32BB"/>
    <w:rsid w:val="00CA7F32"/>
    <w:rsid w:val="00CB12AA"/>
    <w:rsid w:val="00CB34E0"/>
    <w:rsid w:val="00CB4654"/>
    <w:rsid w:val="00CC09F8"/>
    <w:rsid w:val="00CC49CC"/>
    <w:rsid w:val="00CC4BBE"/>
    <w:rsid w:val="00CC5B21"/>
    <w:rsid w:val="00CD2DC2"/>
    <w:rsid w:val="00CF1767"/>
    <w:rsid w:val="00CF254F"/>
    <w:rsid w:val="00CF6C5C"/>
    <w:rsid w:val="00CF7BA5"/>
    <w:rsid w:val="00D03E1D"/>
    <w:rsid w:val="00D0569B"/>
    <w:rsid w:val="00D064A2"/>
    <w:rsid w:val="00D10301"/>
    <w:rsid w:val="00D13F8C"/>
    <w:rsid w:val="00D17DA3"/>
    <w:rsid w:val="00D22DED"/>
    <w:rsid w:val="00D30C9A"/>
    <w:rsid w:val="00D345BD"/>
    <w:rsid w:val="00D36119"/>
    <w:rsid w:val="00D36258"/>
    <w:rsid w:val="00D36F28"/>
    <w:rsid w:val="00D43B9B"/>
    <w:rsid w:val="00D528F5"/>
    <w:rsid w:val="00D52AA4"/>
    <w:rsid w:val="00D538D6"/>
    <w:rsid w:val="00D549FF"/>
    <w:rsid w:val="00D5523E"/>
    <w:rsid w:val="00D55A8F"/>
    <w:rsid w:val="00D56035"/>
    <w:rsid w:val="00D576C8"/>
    <w:rsid w:val="00D619EB"/>
    <w:rsid w:val="00D6239E"/>
    <w:rsid w:val="00D871C5"/>
    <w:rsid w:val="00D91F26"/>
    <w:rsid w:val="00D92C99"/>
    <w:rsid w:val="00D95816"/>
    <w:rsid w:val="00DB0822"/>
    <w:rsid w:val="00DB43F2"/>
    <w:rsid w:val="00DB4484"/>
    <w:rsid w:val="00DB592A"/>
    <w:rsid w:val="00DB78A3"/>
    <w:rsid w:val="00DB79CE"/>
    <w:rsid w:val="00DC408C"/>
    <w:rsid w:val="00DC5210"/>
    <w:rsid w:val="00DC6B88"/>
    <w:rsid w:val="00DC7CC2"/>
    <w:rsid w:val="00DD08E0"/>
    <w:rsid w:val="00DE11F4"/>
    <w:rsid w:val="00DE2AB5"/>
    <w:rsid w:val="00DE33C1"/>
    <w:rsid w:val="00DE5EEA"/>
    <w:rsid w:val="00DE6391"/>
    <w:rsid w:val="00DE6709"/>
    <w:rsid w:val="00DE6ABF"/>
    <w:rsid w:val="00DE6BF8"/>
    <w:rsid w:val="00DE7486"/>
    <w:rsid w:val="00DF1D20"/>
    <w:rsid w:val="00DF2945"/>
    <w:rsid w:val="00DF4EDD"/>
    <w:rsid w:val="00DF7145"/>
    <w:rsid w:val="00E012E9"/>
    <w:rsid w:val="00E01F56"/>
    <w:rsid w:val="00E02F3F"/>
    <w:rsid w:val="00E1175E"/>
    <w:rsid w:val="00E14C66"/>
    <w:rsid w:val="00E20BFE"/>
    <w:rsid w:val="00E30A60"/>
    <w:rsid w:val="00E34DCE"/>
    <w:rsid w:val="00E35F3A"/>
    <w:rsid w:val="00E4321E"/>
    <w:rsid w:val="00E5616C"/>
    <w:rsid w:val="00E61164"/>
    <w:rsid w:val="00E61B5C"/>
    <w:rsid w:val="00E64A9C"/>
    <w:rsid w:val="00E65774"/>
    <w:rsid w:val="00E724A4"/>
    <w:rsid w:val="00E76D85"/>
    <w:rsid w:val="00E807DF"/>
    <w:rsid w:val="00E830DB"/>
    <w:rsid w:val="00E834A6"/>
    <w:rsid w:val="00E8654D"/>
    <w:rsid w:val="00E87710"/>
    <w:rsid w:val="00EA6D11"/>
    <w:rsid w:val="00EB0112"/>
    <w:rsid w:val="00EB2C23"/>
    <w:rsid w:val="00EB2D50"/>
    <w:rsid w:val="00EB34D7"/>
    <w:rsid w:val="00EB6C52"/>
    <w:rsid w:val="00EB7631"/>
    <w:rsid w:val="00EC3215"/>
    <w:rsid w:val="00EC727B"/>
    <w:rsid w:val="00ED0287"/>
    <w:rsid w:val="00ED3C55"/>
    <w:rsid w:val="00ED79FF"/>
    <w:rsid w:val="00EE1B15"/>
    <w:rsid w:val="00EE1E80"/>
    <w:rsid w:val="00EE428E"/>
    <w:rsid w:val="00EE5BF7"/>
    <w:rsid w:val="00EF4287"/>
    <w:rsid w:val="00EF57D9"/>
    <w:rsid w:val="00EF5D65"/>
    <w:rsid w:val="00F02C56"/>
    <w:rsid w:val="00F0316B"/>
    <w:rsid w:val="00F06EE2"/>
    <w:rsid w:val="00F158F7"/>
    <w:rsid w:val="00F20FF8"/>
    <w:rsid w:val="00F25BD7"/>
    <w:rsid w:val="00F2630F"/>
    <w:rsid w:val="00F348F3"/>
    <w:rsid w:val="00F413A1"/>
    <w:rsid w:val="00F43625"/>
    <w:rsid w:val="00F44BCF"/>
    <w:rsid w:val="00F51142"/>
    <w:rsid w:val="00F525A6"/>
    <w:rsid w:val="00F57F40"/>
    <w:rsid w:val="00F632BD"/>
    <w:rsid w:val="00F74061"/>
    <w:rsid w:val="00F750D4"/>
    <w:rsid w:val="00F802F1"/>
    <w:rsid w:val="00F8367A"/>
    <w:rsid w:val="00F85CCC"/>
    <w:rsid w:val="00F908DB"/>
    <w:rsid w:val="00F912A3"/>
    <w:rsid w:val="00F93909"/>
    <w:rsid w:val="00F940A9"/>
    <w:rsid w:val="00FA04C3"/>
    <w:rsid w:val="00FA0C07"/>
    <w:rsid w:val="00FA6030"/>
    <w:rsid w:val="00FA6D14"/>
    <w:rsid w:val="00FC1D81"/>
    <w:rsid w:val="00FC42A3"/>
    <w:rsid w:val="00FC56C1"/>
    <w:rsid w:val="00FC5C8B"/>
    <w:rsid w:val="00FD37D8"/>
    <w:rsid w:val="00FD6E23"/>
    <w:rsid w:val="00FD798F"/>
    <w:rsid w:val="00FE33BD"/>
    <w:rsid w:val="00FE4D90"/>
    <w:rsid w:val="00FE55D2"/>
    <w:rsid w:val="00FE5FD0"/>
    <w:rsid w:val="00FF004D"/>
    <w:rsid w:val="00FF4A3C"/>
    <w:rsid w:val="00FF75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C1487-C632-433B-BEAA-77D980ED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msonormal">
    <w:name w:val="pmsonormal"/>
    <w:basedOn w:val="a"/>
    <w:rsid w:val="005F4DFD"/>
    <w:pPr>
      <w:spacing w:after="0" w:line="280" w:lineRule="auto"/>
      <w:ind w:left="567"/>
      <w:jc w:val="both"/>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5F4DF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4DFD"/>
  </w:style>
  <w:style w:type="paragraph" w:styleId="a5">
    <w:name w:val="footer"/>
    <w:basedOn w:val="a"/>
    <w:link w:val="a6"/>
    <w:uiPriority w:val="99"/>
    <w:unhideWhenUsed/>
    <w:rsid w:val="005F4DF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F4DFD"/>
  </w:style>
  <w:style w:type="paragraph" w:styleId="a7">
    <w:name w:val="Balloon Text"/>
    <w:basedOn w:val="a"/>
    <w:link w:val="a8"/>
    <w:uiPriority w:val="99"/>
    <w:semiHidden/>
    <w:unhideWhenUsed/>
    <w:rsid w:val="0051792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1792E"/>
    <w:rPr>
      <w:rFonts w:ascii="Segoe UI" w:hAnsi="Segoe UI" w:cs="Segoe UI"/>
      <w:sz w:val="18"/>
      <w:szCs w:val="18"/>
    </w:rPr>
  </w:style>
  <w:style w:type="character" w:styleId="a9">
    <w:name w:val="Hyperlink"/>
    <w:basedOn w:val="a0"/>
    <w:uiPriority w:val="99"/>
    <w:semiHidden/>
    <w:unhideWhenUsed/>
    <w:rsid w:val="008523F7"/>
    <w:rPr>
      <w:color w:val="000080"/>
      <w:u w:val="single"/>
    </w:rPr>
  </w:style>
  <w:style w:type="paragraph" w:customStyle="1" w:styleId="pj">
    <w:name w:val="pj"/>
    <w:basedOn w:val="a"/>
    <w:rsid w:val="008523F7"/>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rsid w:val="008523F7"/>
    <w:rPr>
      <w:color w:val="000000"/>
    </w:rPr>
  </w:style>
  <w:style w:type="character" w:customStyle="1" w:styleId="s2">
    <w:name w:val="s2"/>
    <w:basedOn w:val="a0"/>
    <w:rsid w:val="008523F7"/>
    <w:rPr>
      <w:color w:val="000080"/>
    </w:rPr>
  </w:style>
  <w:style w:type="character" w:customStyle="1" w:styleId="s20">
    <w:name w:val="s20"/>
    <w:basedOn w:val="a0"/>
    <w:rsid w:val="008523F7"/>
  </w:style>
  <w:style w:type="paragraph" w:styleId="aa">
    <w:name w:val="No Spacing"/>
    <w:aliases w:val="мелкий,Без интервала1,мой рабочий,No Spacing,Обя,норма,Айгерим,свой,No Spacing1,14 TNR,МОЙ СТИЛЬ,Без интервала11,No Spacing_0,Без интеБез интервала,No SpaciБез интервала14,Без интервала2,Елжан,Без интервала111,No Spacing11,Без интерваль"/>
    <w:link w:val="ab"/>
    <w:uiPriority w:val="1"/>
    <w:qFormat/>
    <w:rsid w:val="0094340A"/>
    <w:pPr>
      <w:spacing w:after="0" w:line="240" w:lineRule="auto"/>
    </w:pPr>
  </w:style>
  <w:style w:type="paragraph" w:styleId="ac">
    <w:name w:val="List Paragraph"/>
    <w:basedOn w:val="a"/>
    <w:uiPriority w:val="34"/>
    <w:qFormat/>
    <w:rsid w:val="009D273C"/>
    <w:pPr>
      <w:ind w:left="720"/>
      <w:contextualSpacing/>
    </w:pPr>
  </w:style>
  <w:style w:type="character" w:customStyle="1" w:styleId="2">
    <w:name w:val="Основной текст (2)_"/>
    <w:basedOn w:val="a0"/>
    <w:link w:val="20"/>
    <w:rsid w:val="00474D92"/>
    <w:rPr>
      <w:rFonts w:ascii="Times New Roman" w:eastAsia="Times New Roman" w:hAnsi="Times New Roman" w:cs="Times New Roman"/>
      <w:shd w:val="clear" w:color="auto" w:fill="FFFFFF"/>
    </w:rPr>
  </w:style>
  <w:style w:type="paragraph" w:customStyle="1" w:styleId="20">
    <w:name w:val="Основной текст (2)"/>
    <w:basedOn w:val="a"/>
    <w:link w:val="2"/>
    <w:rsid w:val="00474D92"/>
    <w:pPr>
      <w:widowControl w:val="0"/>
      <w:shd w:val="clear" w:color="auto" w:fill="FFFFFF"/>
      <w:spacing w:after="0" w:line="274" w:lineRule="exact"/>
      <w:ind w:hanging="360"/>
    </w:pPr>
    <w:rPr>
      <w:rFonts w:ascii="Times New Roman" w:eastAsia="Times New Roman" w:hAnsi="Times New Roman" w:cs="Times New Roman"/>
    </w:rPr>
  </w:style>
  <w:style w:type="character" w:customStyle="1" w:styleId="ad">
    <w:name w:val="Обычный (веб) Знак"/>
    <w:aliases w:val="Обычный (Web) Знак,Обычный (Web)1 Знак,Обычный (Web)11 Знак,Знак4 Знак,Обычный (веб)1 Знак,Знак Знак2 Знак,Обычный (веб) Знак1 Знак,Обычный (веб) Знак Знак1 Знак,Обычный (веб) Знак Знак Знак Знак1,Знак Знак1 Знак Знак Знак, Знак4 Знак"/>
    <w:link w:val="ae"/>
    <w:qFormat/>
    <w:locked/>
    <w:rsid w:val="00803ABE"/>
    <w:rPr>
      <w:sz w:val="24"/>
      <w:szCs w:val="24"/>
      <w:lang w:val="x-none" w:eastAsia="x-none"/>
    </w:rPr>
  </w:style>
  <w:style w:type="paragraph" w:styleId="ae">
    <w:name w:val="Normal (Web)"/>
    <w:aliases w:val="Обычный (Web),Обычный (Web)1,Обычный (Web)11,Знак4,Обычный (веб)1,Знак Знак2,Обычный (веб) Знак1,Обычный (веб) Знак Знак1,Обычный (веб) Знак Знак Знак,Знак Знак1 Знак Знак,Обычный (веб) Знак Знак Знак Знак,Обычный (веб) Знак Знак, Знак4"/>
    <w:link w:val="ad"/>
    <w:unhideWhenUsed/>
    <w:qFormat/>
    <w:rsid w:val="00803ABE"/>
    <w:pPr>
      <w:spacing w:after="0" w:line="240" w:lineRule="auto"/>
    </w:pPr>
    <w:rPr>
      <w:sz w:val="24"/>
      <w:szCs w:val="24"/>
      <w:lang w:val="x-none" w:eastAsia="x-none"/>
    </w:rPr>
  </w:style>
  <w:style w:type="character" w:customStyle="1" w:styleId="ab">
    <w:name w:val="Без интервала Знак"/>
    <w:aliases w:val="мелкий Знак,Без интервала1 Знак,мой рабочий Знак,No Spacing Знак,Обя Знак,норма Знак,Айгерим Знак,свой Знак,No Spacing1 Знак,14 TNR Знак,МОЙ СТИЛЬ Знак,Без интервала11 Знак,No Spacing_0 Знак,Без интеБез интервала Знак,Елжан Знак"/>
    <w:link w:val="aa"/>
    <w:uiPriority w:val="1"/>
    <w:locked/>
    <w:rsid w:val="00C56BA3"/>
  </w:style>
  <w:style w:type="character" w:customStyle="1" w:styleId="svalue1">
    <w:name w:val="svalue1"/>
    <w:basedOn w:val="a0"/>
    <w:rsid w:val="00F93909"/>
    <w:rPr>
      <w:b/>
      <w:bCs/>
      <w:sz w:val="18"/>
      <w:szCs w:val="18"/>
    </w:rPr>
  </w:style>
  <w:style w:type="character" w:customStyle="1" w:styleId="ezkurwreuab5ozgtqnkl">
    <w:name w:val="ezkurwreuab5ozgtqnkl"/>
    <w:basedOn w:val="a0"/>
    <w:rsid w:val="00043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44096">
      <w:bodyDiv w:val="1"/>
      <w:marLeft w:val="0"/>
      <w:marRight w:val="0"/>
      <w:marTop w:val="0"/>
      <w:marBottom w:val="0"/>
      <w:divBdr>
        <w:top w:val="none" w:sz="0" w:space="0" w:color="auto"/>
        <w:left w:val="none" w:sz="0" w:space="0" w:color="auto"/>
        <w:bottom w:val="none" w:sz="0" w:space="0" w:color="auto"/>
        <w:right w:val="none" w:sz="0" w:space="0" w:color="auto"/>
      </w:divBdr>
      <w:divsChild>
        <w:div w:id="2066441857">
          <w:marLeft w:val="0"/>
          <w:marRight w:val="0"/>
          <w:marTop w:val="0"/>
          <w:marBottom w:val="0"/>
          <w:divBdr>
            <w:top w:val="none" w:sz="0" w:space="0" w:color="auto"/>
            <w:left w:val="none" w:sz="0" w:space="0" w:color="auto"/>
            <w:bottom w:val="none" w:sz="0" w:space="0" w:color="auto"/>
            <w:right w:val="none" w:sz="0" w:space="0" w:color="auto"/>
          </w:divBdr>
          <w:divsChild>
            <w:div w:id="2127312723">
              <w:marLeft w:val="0"/>
              <w:marRight w:val="0"/>
              <w:marTop w:val="0"/>
              <w:marBottom w:val="0"/>
              <w:divBdr>
                <w:top w:val="none" w:sz="0" w:space="0" w:color="auto"/>
                <w:left w:val="none" w:sz="0" w:space="0" w:color="auto"/>
                <w:bottom w:val="none" w:sz="0" w:space="0" w:color="auto"/>
                <w:right w:val="none" w:sz="0" w:space="0" w:color="auto"/>
              </w:divBdr>
              <w:divsChild>
                <w:div w:id="1115832838">
                  <w:marLeft w:val="0"/>
                  <w:marRight w:val="0"/>
                  <w:marTop w:val="0"/>
                  <w:marBottom w:val="0"/>
                  <w:divBdr>
                    <w:top w:val="none" w:sz="0" w:space="0" w:color="auto"/>
                    <w:left w:val="none" w:sz="0" w:space="0" w:color="auto"/>
                    <w:bottom w:val="none" w:sz="0" w:space="0" w:color="auto"/>
                    <w:right w:val="none" w:sz="0" w:space="0" w:color="auto"/>
                  </w:divBdr>
                  <w:divsChild>
                    <w:div w:id="64881803">
                      <w:marLeft w:val="0"/>
                      <w:marRight w:val="0"/>
                      <w:marTop w:val="0"/>
                      <w:marBottom w:val="0"/>
                      <w:divBdr>
                        <w:top w:val="none" w:sz="0" w:space="0" w:color="auto"/>
                        <w:left w:val="none" w:sz="0" w:space="0" w:color="auto"/>
                        <w:bottom w:val="none" w:sz="0" w:space="0" w:color="auto"/>
                        <w:right w:val="none" w:sz="0" w:space="0" w:color="auto"/>
                      </w:divBdr>
                      <w:divsChild>
                        <w:div w:id="1512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410810">
      <w:bodyDiv w:val="1"/>
      <w:marLeft w:val="0"/>
      <w:marRight w:val="0"/>
      <w:marTop w:val="0"/>
      <w:marBottom w:val="0"/>
      <w:divBdr>
        <w:top w:val="none" w:sz="0" w:space="0" w:color="auto"/>
        <w:left w:val="none" w:sz="0" w:space="0" w:color="auto"/>
        <w:bottom w:val="none" w:sz="0" w:space="0" w:color="auto"/>
        <w:right w:val="none" w:sz="0" w:space="0" w:color="auto"/>
      </w:divBdr>
    </w:div>
    <w:div w:id="460155678">
      <w:bodyDiv w:val="1"/>
      <w:marLeft w:val="0"/>
      <w:marRight w:val="0"/>
      <w:marTop w:val="0"/>
      <w:marBottom w:val="0"/>
      <w:divBdr>
        <w:top w:val="none" w:sz="0" w:space="0" w:color="auto"/>
        <w:left w:val="none" w:sz="0" w:space="0" w:color="auto"/>
        <w:bottom w:val="none" w:sz="0" w:space="0" w:color="auto"/>
        <w:right w:val="none" w:sz="0" w:space="0" w:color="auto"/>
      </w:divBdr>
    </w:div>
    <w:div w:id="1322925240">
      <w:bodyDiv w:val="1"/>
      <w:marLeft w:val="0"/>
      <w:marRight w:val="0"/>
      <w:marTop w:val="0"/>
      <w:marBottom w:val="0"/>
      <w:divBdr>
        <w:top w:val="none" w:sz="0" w:space="0" w:color="auto"/>
        <w:left w:val="none" w:sz="0" w:space="0" w:color="auto"/>
        <w:bottom w:val="none" w:sz="0" w:space="0" w:color="auto"/>
        <w:right w:val="none" w:sz="0" w:space="0" w:color="auto"/>
      </w:divBdr>
    </w:div>
    <w:div w:id="1364553304">
      <w:bodyDiv w:val="1"/>
      <w:marLeft w:val="0"/>
      <w:marRight w:val="0"/>
      <w:marTop w:val="0"/>
      <w:marBottom w:val="0"/>
      <w:divBdr>
        <w:top w:val="none" w:sz="0" w:space="0" w:color="auto"/>
        <w:left w:val="none" w:sz="0" w:space="0" w:color="auto"/>
        <w:bottom w:val="none" w:sz="0" w:space="0" w:color="auto"/>
        <w:right w:val="none" w:sz="0" w:space="0" w:color="auto"/>
      </w:divBdr>
      <w:divsChild>
        <w:div w:id="604386133">
          <w:marLeft w:val="0"/>
          <w:marRight w:val="0"/>
          <w:marTop w:val="0"/>
          <w:marBottom w:val="0"/>
          <w:divBdr>
            <w:top w:val="none" w:sz="0" w:space="0" w:color="auto"/>
            <w:left w:val="none" w:sz="0" w:space="0" w:color="auto"/>
            <w:bottom w:val="none" w:sz="0" w:space="0" w:color="auto"/>
            <w:right w:val="none" w:sz="0" w:space="0" w:color="auto"/>
          </w:divBdr>
          <w:divsChild>
            <w:div w:id="1591235577">
              <w:marLeft w:val="0"/>
              <w:marRight w:val="0"/>
              <w:marTop w:val="0"/>
              <w:marBottom w:val="0"/>
              <w:divBdr>
                <w:top w:val="none" w:sz="0" w:space="0" w:color="auto"/>
                <w:left w:val="none" w:sz="0" w:space="0" w:color="auto"/>
                <w:bottom w:val="none" w:sz="0" w:space="0" w:color="auto"/>
                <w:right w:val="none" w:sz="0" w:space="0" w:color="auto"/>
              </w:divBdr>
              <w:divsChild>
                <w:div w:id="1842234735">
                  <w:marLeft w:val="0"/>
                  <w:marRight w:val="0"/>
                  <w:marTop w:val="0"/>
                  <w:marBottom w:val="0"/>
                  <w:divBdr>
                    <w:top w:val="none" w:sz="0" w:space="0" w:color="auto"/>
                    <w:left w:val="none" w:sz="0" w:space="0" w:color="auto"/>
                    <w:bottom w:val="none" w:sz="0" w:space="0" w:color="auto"/>
                    <w:right w:val="none" w:sz="0" w:space="0" w:color="auto"/>
                  </w:divBdr>
                  <w:divsChild>
                    <w:div w:id="1013799261">
                      <w:marLeft w:val="0"/>
                      <w:marRight w:val="0"/>
                      <w:marTop w:val="0"/>
                      <w:marBottom w:val="0"/>
                      <w:divBdr>
                        <w:top w:val="none" w:sz="0" w:space="0" w:color="auto"/>
                        <w:left w:val="none" w:sz="0" w:space="0" w:color="auto"/>
                        <w:bottom w:val="none" w:sz="0" w:space="0" w:color="auto"/>
                        <w:right w:val="none" w:sz="0" w:space="0" w:color="auto"/>
                      </w:divBdr>
                      <w:divsChild>
                        <w:div w:id="3302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74071-06D5-49CE-8829-6A1EFCA8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2442</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Аубакиров Куантай Мухамеджанович</dc:creator>
  <cp:lastModifiedBy>Кудайбергенова Рыскелди</cp:lastModifiedBy>
  <cp:revision>4</cp:revision>
  <cp:lastPrinted>2024-05-10T12:16:00Z</cp:lastPrinted>
  <dcterms:created xsi:type="dcterms:W3CDTF">2025-09-11T12:51:00Z</dcterms:created>
  <dcterms:modified xsi:type="dcterms:W3CDTF">2025-09-15T03:26:00Z</dcterms:modified>
</cp:coreProperties>
</file>