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BD" w:rsidRPr="00807652" w:rsidRDefault="00BE71BD" w:rsidP="00893BC3">
      <w:pPr>
        <w:spacing w:after="0" w:line="240" w:lineRule="auto"/>
        <w:rPr>
          <w:noProof/>
          <w:lang w:val="en-US" w:eastAsia="ru-RU"/>
        </w:rPr>
      </w:pPr>
    </w:p>
    <w:p w:rsidR="0084618D" w:rsidRPr="000C1969" w:rsidRDefault="0084618D" w:rsidP="009810D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C1969">
        <w:rPr>
          <w:rFonts w:ascii="Times New Roman" w:hAnsi="Times New Roman" w:cs="Times New Roman"/>
          <w:i/>
          <w:sz w:val="24"/>
          <w:szCs w:val="24"/>
        </w:rPr>
        <w:t>Вид спора: налоговые споры</w:t>
      </w:r>
    </w:p>
    <w:p w:rsidR="0084618D" w:rsidRPr="000C1969" w:rsidRDefault="0084618D" w:rsidP="009810D3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0C1969">
        <w:rPr>
          <w:rFonts w:ascii="Times New Roman" w:hAnsi="Times New Roman" w:cs="Times New Roman"/>
          <w:i/>
          <w:sz w:val="24"/>
          <w:szCs w:val="24"/>
        </w:rPr>
        <w:t xml:space="preserve">Категория налогоплательщика: юридическое лицо </w:t>
      </w:r>
    </w:p>
    <w:p w:rsidR="0084618D" w:rsidRPr="000C1969" w:rsidRDefault="0084618D" w:rsidP="009810D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C1969">
        <w:rPr>
          <w:rFonts w:ascii="Times New Roman" w:hAnsi="Times New Roman" w:cs="Times New Roman"/>
          <w:i/>
          <w:sz w:val="24"/>
          <w:szCs w:val="24"/>
        </w:rPr>
        <w:t xml:space="preserve">Вид налога: </w:t>
      </w:r>
      <w:r w:rsidRPr="000C1969">
        <w:rPr>
          <w:rFonts w:ascii="Times New Roman" w:hAnsi="Times New Roman" w:cs="Times New Roman"/>
          <w:i/>
          <w:sz w:val="24"/>
          <w:szCs w:val="24"/>
          <w:lang w:val="kk-KZ"/>
        </w:rPr>
        <w:t>КПН</w:t>
      </w:r>
    </w:p>
    <w:bookmarkEnd w:id="0"/>
    <w:p w:rsidR="0084618D" w:rsidRPr="0084618D" w:rsidRDefault="0084618D" w:rsidP="00846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613F" w:rsidRDefault="001A0814" w:rsidP="0071613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</w:rPr>
        <w:t>Министерство финансов Республики Казахстан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 xml:space="preserve"> (далее- уполномоченный орган) поучена апелляционная жалоба Компании </w:t>
      </w:r>
      <w:r w:rsidR="0071613F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716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71613F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</w:rPr>
        <w:t xml:space="preserve">на уведомление о результатах проверки 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территориального </w:t>
      </w:r>
      <w:r w:rsidRPr="009871FD">
        <w:rPr>
          <w:rFonts w:ascii="Times New Roman" w:hAnsi="Times New Roman" w:cs="Times New Roman"/>
          <w:sz w:val="28"/>
          <w:szCs w:val="28"/>
        </w:rPr>
        <w:t xml:space="preserve">Департамента государственных доходов 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 xml:space="preserve"> (далее – налоговый орган) </w:t>
      </w:r>
      <w:r w:rsidR="0071613F" w:rsidRPr="009871FD">
        <w:rPr>
          <w:rFonts w:ascii="Times New Roman" w:hAnsi="Times New Roman" w:cs="Times New Roman"/>
          <w:sz w:val="28"/>
          <w:szCs w:val="28"/>
        </w:rPr>
        <w:t xml:space="preserve">о начислении корпоративного подоходного налога с юридических лиц, за исключением поступлений от </w:t>
      </w:r>
      <w:r w:rsidR="0071613F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субъектов крупного предпринимательства и </w:t>
      </w:r>
      <w:r w:rsidR="0071613F" w:rsidRPr="009871FD">
        <w:rPr>
          <w:rFonts w:ascii="Times New Roman" w:hAnsi="Times New Roman" w:cs="Times New Roman"/>
          <w:sz w:val="28"/>
          <w:szCs w:val="28"/>
        </w:rPr>
        <w:t>организаций нефтяного сектора (КПН), обязательных пенсионных взносов работодателя и уменьшении убытка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B08" w:rsidRPr="00A7674B" w:rsidRDefault="0071613F" w:rsidP="0071613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следует из материалов дела, налоговым органом проведена тематическая проверка, по результатам которой вынесено уведомление </w:t>
      </w:r>
      <w:r w:rsidR="001A0814" w:rsidRPr="009871FD">
        <w:rPr>
          <w:rFonts w:ascii="Times New Roman" w:hAnsi="Times New Roman" w:cs="Times New Roman"/>
          <w:sz w:val="28"/>
          <w:szCs w:val="28"/>
        </w:rPr>
        <w:t xml:space="preserve">о начислении </w:t>
      </w:r>
      <w:r w:rsidR="00BD5AC6" w:rsidRPr="009871FD">
        <w:rPr>
          <w:rFonts w:ascii="Times New Roman" w:hAnsi="Times New Roman" w:cs="Times New Roman"/>
          <w:sz w:val="28"/>
          <w:szCs w:val="28"/>
        </w:rPr>
        <w:t xml:space="preserve">корпоративного подоходного налога с юридических лиц, за исключением поступлений от </w:t>
      </w:r>
      <w:r w:rsidR="00BD5AC6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субъектов крупного предпринимательства и </w:t>
      </w:r>
      <w:r w:rsidR="00BD5AC6" w:rsidRPr="009871FD">
        <w:rPr>
          <w:rFonts w:ascii="Times New Roman" w:hAnsi="Times New Roman" w:cs="Times New Roman"/>
          <w:sz w:val="28"/>
          <w:szCs w:val="28"/>
        </w:rPr>
        <w:t xml:space="preserve">организаций нефтяного сектора (КПН) в сумме </w:t>
      </w:r>
      <w:r w:rsidR="00BD5AC6" w:rsidRPr="009871FD">
        <w:rPr>
          <w:rFonts w:ascii="Times New Roman" w:hAnsi="Times New Roman" w:cs="Times New Roman"/>
          <w:sz w:val="28"/>
          <w:szCs w:val="28"/>
          <w:lang w:val="ru-RU"/>
        </w:rPr>
        <w:t>29 872,0</w:t>
      </w:r>
      <w:r w:rsidR="00BD5AC6" w:rsidRPr="0098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C6" w:rsidRPr="009871F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BD5AC6" w:rsidRPr="009871FD">
        <w:rPr>
          <w:rFonts w:ascii="Times New Roman" w:hAnsi="Times New Roman" w:cs="Times New Roman"/>
          <w:sz w:val="28"/>
          <w:szCs w:val="28"/>
        </w:rPr>
        <w:t xml:space="preserve">, пени в сумме </w:t>
      </w:r>
      <w:r w:rsidR="00BD5AC6" w:rsidRPr="009871FD">
        <w:rPr>
          <w:rFonts w:ascii="Times New Roman" w:hAnsi="Times New Roman" w:cs="Times New Roman"/>
          <w:sz w:val="28"/>
          <w:szCs w:val="28"/>
          <w:lang w:val="ru-RU"/>
        </w:rPr>
        <w:t>9 822,6</w:t>
      </w:r>
      <w:r w:rsidR="00BD5AC6" w:rsidRPr="0098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C6" w:rsidRPr="009871F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F46948" w:rsidRPr="009871FD">
        <w:rPr>
          <w:rFonts w:ascii="Times New Roman" w:hAnsi="Times New Roman" w:cs="Times New Roman"/>
          <w:sz w:val="28"/>
          <w:szCs w:val="28"/>
        </w:rPr>
        <w:t xml:space="preserve">, обязательных пенсионных взносов работодателя в сумме 2,2 </w:t>
      </w:r>
      <w:proofErr w:type="spellStart"/>
      <w:r w:rsidR="00F46948" w:rsidRPr="009871FD">
        <w:rPr>
          <w:rFonts w:ascii="Times New Roman" w:hAnsi="Times New Roman" w:cs="Times New Roman"/>
          <w:sz w:val="28"/>
          <w:szCs w:val="28"/>
        </w:rPr>
        <w:t>тыс</w:t>
      </w:r>
      <w:r w:rsidR="00F46948" w:rsidRPr="009871FD">
        <w:rPr>
          <w:rFonts w:ascii="Times New Roman" w:hAnsi="Times New Roman" w:cs="Times New Roman"/>
          <w:sz w:val="28"/>
          <w:szCs w:val="28"/>
          <w:lang w:val="kk-KZ"/>
        </w:rPr>
        <w:t>.тенге</w:t>
      </w:r>
      <w:proofErr w:type="spellEnd"/>
      <w:r w:rsidR="00F46948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86E" w:rsidRPr="009871FD">
        <w:rPr>
          <w:rFonts w:ascii="Times New Roman" w:hAnsi="Times New Roman" w:cs="Times New Roman"/>
          <w:sz w:val="28"/>
          <w:szCs w:val="28"/>
        </w:rPr>
        <w:t xml:space="preserve">и уменьшении убытка на сумму </w:t>
      </w:r>
      <w:r w:rsidR="00BD5AC6" w:rsidRPr="009871FD">
        <w:rPr>
          <w:rFonts w:ascii="Times New Roman" w:hAnsi="Times New Roman" w:cs="Times New Roman"/>
          <w:sz w:val="28"/>
          <w:szCs w:val="28"/>
          <w:lang w:val="ru-RU"/>
        </w:rPr>
        <w:t>1 011,9</w:t>
      </w:r>
      <w:r w:rsidR="000B386E" w:rsidRPr="0098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86E" w:rsidRPr="009871F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A767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6948" w:rsidRDefault="00F910D4" w:rsidP="007161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13F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7161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71613F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716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13F">
        <w:rPr>
          <w:rFonts w:ascii="Times New Roman" w:hAnsi="Times New Roman" w:cs="Times New Roman"/>
          <w:sz w:val="28"/>
          <w:szCs w:val="28"/>
        </w:rPr>
        <w:t>не согласившись с выводами налогового органа, обратилось с апелляционной жалобой, в которой просит отменить решение налогового органа</w:t>
      </w:r>
      <w:r w:rsidR="00593C70" w:rsidRPr="009871FD">
        <w:rPr>
          <w:rFonts w:ascii="Times New Roman" w:hAnsi="Times New Roman" w:cs="Times New Roman"/>
          <w:sz w:val="28"/>
          <w:szCs w:val="28"/>
        </w:rPr>
        <w:t xml:space="preserve"> </w:t>
      </w:r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>в части начисления КПН по вопросам трансфертного ценообразования.</w:t>
      </w:r>
    </w:p>
    <w:p w:rsidR="0071613F" w:rsidRDefault="0071613F" w:rsidP="0071613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Основание для начисления обжалуемой суммы налога и соответствующей суммы пени явилось нарушение </w:t>
      </w:r>
      <w:r w:rsidRPr="009871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отклонения цены сделки от рыночной цены при реализации Компанией </w:t>
      </w:r>
      <w:r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71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фермы для майнинга криптовалюты со строенными блоками питания нерезиденту, при этом скорректирован доход за 2022г. на сумму 115 996,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9871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тыс.тенге.</w:t>
      </w:r>
    </w:p>
    <w:p w:rsidR="0071613F" w:rsidRPr="009871FD" w:rsidRDefault="0071613F" w:rsidP="0071613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Проверив доводы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Компании </w:t>
      </w:r>
      <w:r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, исследовав представленные налоговым органом материалы, уполномоченный орган пришел к следующим выводами.</w:t>
      </w:r>
    </w:p>
    <w:p w:rsidR="00F46948" w:rsidRPr="009871FD" w:rsidRDefault="00F93F7A" w:rsidP="000F118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В жалобе Компании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указано, что сделка</w:t>
      </w:r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реализации оборудования – фермы для </w:t>
      </w:r>
      <w:proofErr w:type="spellStart"/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>майнинга</w:t>
      </w:r>
      <w:proofErr w:type="spellEnd"/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>криптовалюты</w:t>
      </w:r>
      <w:proofErr w:type="spellEnd"/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налоговой проверки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отнесена к</w:t>
      </w:r>
      <w:r w:rsidR="00F46948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сделок, подлежащих контролю и мониторингу в рамках Закона о трансфертном ценообразовании.</w:t>
      </w:r>
    </w:p>
    <w:p w:rsidR="00F93F7A" w:rsidRPr="009871FD" w:rsidRDefault="00F93F7A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Также в жалобе Компании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указано, что согласно пунктам 2 и 3 статьи 6 Закона о трансфертном ценообразовании, мониторингу сделок подлежат международные деловые операции по товарам (работам, услугам), перечень которых утверждается уполномоченным органом.</w:t>
      </w:r>
    </w:p>
    <w:p w:rsidR="00F93F7A" w:rsidRPr="009871FD" w:rsidRDefault="00F93F7A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>По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ценообразования.</w:t>
      </w:r>
    </w:p>
    <w:p w:rsidR="006D1263" w:rsidRPr="009871FD" w:rsidRDefault="00F93F7A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Также Компания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отмечает, что в перечень товаров, сделки по которым подлежат мониторингу в рамках Закона о трансфертном ценообразовании</w:t>
      </w:r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не включены оборудования по </w:t>
      </w:r>
      <w:proofErr w:type="spellStart"/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>майнингу</w:t>
      </w:r>
      <w:proofErr w:type="spellEnd"/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>криптовалюты</w:t>
      </w:r>
      <w:proofErr w:type="spellEnd"/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и данные сделки не подлежат мониторингу и не являются предметом проверки в рамках Закона о трансфертном ценообразовании.</w:t>
      </w:r>
    </w:p>
    <w:p w:rsidR="00F93F7A" w:rsidRPr="009871FD" w:rsidRDefault="00DD120F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>орректировка дохода в размере 115 996,</w:t>
      </w:r>
      <w:r w:rsidR="005749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>тыс.тенге</w:t>
      </w:r>
      <w:proofErr w:type="spellEnd"/>
      <w:r w:rsidR="006D1263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приведением цены сделки к рыночной цене методом «затраты плюс»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по мнению Компании</w:t>
      </w:r>
      <w:r w:rsidR="000F11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незаконной.</w:t>
      </w:r>
    </w:p>
    <w:p w:rsidR="00DD120F" w:rsidRPr="009871FD" w:rsidRDefault="00DD120F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Также в жалобе отмечено, что в качестве обоснования </w:t>
      </w:r>
      <w:r w:rsidR="00B51695" w:rsidRPr="009871FD">
        <w:rPr>
          <w:rFonts w:ascii="Times New Roman" w:hAnsi="Times New Roman" w:cs="Times New Roman"/>
          <w:sz w:val="28"/>
          <w:szCs w:val="28"/>
          <w:lang w:val="ru-RU"/>
        </w:rPr>
        <w:t>рыночной цены сделки учтены лишь амортизационные отчисления Компании</w:t>
      </w:r>
      <w:r w:rsidR="000F11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B51695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по реализованному оборудованию.</w:t>
      </w:r>
    </w:p>
    <w:p w:rsidR="00B51695" w:rsidRPr="009871FD" w:rsidRDefault="00B51695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При этом, Компания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отмечает, что не учтен пункт 7 статьи 13 Закона о трансфертном ценообразовании, где указано, что к условиям, влияющим на величину отклонения цены сделки от рыночной цены</w:t>
      </w:r>
      <w:r w:rsidR="005C554C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, относятся, применяемые при совершении сделок скидки с цены или надбавки к цене, в том числе вызванные потерей товарами (работами, услугами) качества или иных потребительских свойств. </w:t>
      </w:r>
    </w:p>
    <w:p w:rsidR="005C554C" w:rsidRPr="009871FD" w:rsidRDefault="005C554C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sz w:val="28"/>
          <w:szCs w:val="28"/>
          <w:lang w:val="ru-RU"/>
        </w:rPr>
        <w:t>Компания</w:t>
      </w:r>
      <w:r w:rsidR="000F11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отмечает, что в 2022г. в Казахстане рынок </w:t>
      </w:r>
      <w:proofErr w:type="spellStart"/>
      <w:r w:rsidRPr="009871FD">
        <w:rPr>
          <w:rFonts w:ascii="Times New Roman" w:hAnsi="Times New Roman" w:cs="Times New Roman"/>
          <w:sz w:val="28"/>
          <w:szCs w:val="28"/>
          <w:lang w:val="ru-RU"/>
        </w:rPr>
        <w:t>майнинга</w:t>
      </w:r>
      <w:proofErr w:type="spellEnd"/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1FD">
        <w:rPr>
          <w:rFonts w:ascii="Times New Roman" w:hAnsi="Times New Roman" w:cs="Times New Roman"/>
          <w:sz w:val="28"/>
          <w:szCs w:val="28"/>
          <w:lang w:val="ru-RU"/>
        </w:rPr>
        <w:t>криптовалют</w:t>
      </w:r>
      <w:proofErr w:type="spellEnd"/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потерпел негативные изменения, что повлекло за собой потерю </w:t>
      </w:r>
      <w:proofErr w:type="spellStart"/>
      <w:r w:rsidRPr="009871FD">
        <w:rPr>
          <w:rFonts w:ascii="Times New Roman" w:hAnsi="Times New Roman" w:cs="Times New Roman"/>
          <w:sz w:val="28"/>
          <w:szCs w:val="28"/>
          <w:lang w:val="ru-RU"/>
        </w:rPr>
        <w:t>майнинговыми</w:t>
      </w:r>
      <w:proofErr w:type="spellEnd"/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оборудованиями своих потребительских свойств и резкого снижения потребительского спроса на такого рода оборудования на рынке. В связи с чем, Компания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вынуждено реализовало оборудование по стоимости ниже, чем оборудование было приобретено.</w:t>
      </w:r>
    </w:p>
    <w:p w:rsidR="00583052" w:rsidRPr="009871FD" w:rsidRDefault="00B76192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1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рассмотрения жалобы установлено следующее.</w:t>
      </w:r>
      <w:r w:rsidR="00583052"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62A4" w:rsidRDefault="00583052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1FD">
        <w:rPr>
          <w:rFonts w:ascii="Times New Roman" w:hAnsi="Times New Roman" w:cs="Times New Roman"/>
          <w:sz w:val="28"/>
          <w:szCs w:val="28"/>
        </w:rPr>
        <w:t xml:space="preserve">Согласно нормам статьи 173 </w:t>
      </w:r>
      <w:r w:rsidR="007C62A4" w:rsidRPr="009871FD">
        <w:rPr>
          <w:rFonts w:ascii="Times New Roman" w:hAnsi="Times New Roman" w:cs="Times New Roman"/>
          <w:sz w:val="28"/>
          <w:szCs w:val="28"/>
        </w:rPr>
        <w:t>Кодекса Республики Казахстан «О налогах и других обязательных платежах в бюджет» (Налоговый кодекс) от 25.12.2017г.</w:t>
      </w:r>
      <w:r w:rsidR="007C62A4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  налоговые органы осуществляют контроль при трансфертном ценообразовании по сделкам в порядке и случаях, предусмотренных законодательством Республики Казахстан о трансфертном ценообразовании.</w:t>
      </w:r>
    </w:p>
    <w:p w:rsidR="00ED458C" w:rsidRDefault="00ED458C" w:rsidP="00ED458C">
      <w:pPr>
        <w:spacing w:after="0" w:line="240" w:lineRule="auto"/>
        <w:ind w:firstLine="708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3E21F1">
        <w:rPr>
          <w:rStyle w:val="s0"/>
          <w:rFonts w:ascii="Times New Roman" w:hAnsi="Times New Roman" w:cs="Times New Roman"/>
          <w:sz w:val="28"/>
          <w:szCs w:val="28"/>
        </w:rPr>
        <w:t>Подпункт 31)</w:t>
      </w:r>
      <w:r w:rsidRPr="003E21F1">
        <w:rPr>
          <w:rFonts w:ascii="Times New Roman" w:hAnsi="Times New Roman" w:cs="Times New Roman"/>
          <w:sz w:val="28"/>
          <w:szCs w:val="28"/>
        </w:rPr>
        <w:t xml:space="preserve"> статьи 2 Закона о трансфертном ценообразовании действовал</w:t>
      </w:r>
      <w:r>
        <w:rPr>
          <w:rFonts w:ascii="Times New Roman" w:hAnsi="Times New Roman" w:cs="Times New Roman"/>
          <w:sz w:val="28"/>
          <w:szCs w:val="28"/>
        </w:rPr>
        <w:t xml:space="preserve"> до 27.05.2024г.</w:t>
      </w:r>
      <w:r w:rsidRPr="003E21F1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3E21F1">
        <w:rPr>
          <w:rStyle w:val="s0"/>
          <w:rFonts w:ascii="Times New Roman" w:hAnsi="Times New Roman" w:cs="Times New Roman"/>
          <w:sz w:val="28"/>
          <w:szCs w:val="28"/>
        </w:rPr>
        <w:t xml:space="preserve">: международные деловые операции - экспортные и (или) импортные сделки по купле-продаже товаров; сделки по выполнению работ, оказанию услуг, одной из сторон которых является нерезидент, осуществляющий деятельность в Республике Казахстан без образования </w:t>
      </w:r>
      <w:hyperlink r:id="rId8" w:anchor="sub_id=2200000" w:history="1">
        <w:r w:rsidRPr="003E21F1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постоянного учреждения</w:t>
        </w:r>
      </w:hyperlink>
      <w:r w:rsidRPr="003E21F1">
        <w:rPr>
          <w:rStyle w:val="s0"/>
          <w:rFonts w:ascii="Times New Roman" w:hAnsi="Times New Roman" w:cs="Times New Roman"/>
          <w:sz w:val="28"/>
          <w:szCs w:val="28"/>
        </w:rPr>
        <w:t>; сделки резидентов Республики Казахстан, совершенные за пределами территории Республики Казахстан, по купле-продаже товаров, выполнению работ, оказанию услуг.</w:t>
      </w:r>
    </w:p>
    <w:p w:rsidR="00ED458C" w:rsidRDefault="00ED458C" w:rsidP="00ED458C">
      <w:pPr>
        <w:spacing w:after="0" w:line="240" w:lineRule="auto"/>
        <w:ind w:firstLine="708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113DDC">
        <w:rPr>
          <w:rFonts w:ascii="Times New Roman" w:hAnsi="Times New Roman" w:cs="Times New Roman"/>
          <w:sz w:val="28"/>
          <w:szCs w:val="28"/>
        </w:rPr>
        <w:t>В соответствии с пунктом 1 статьи 3 Закона о трансфертном ценообразовании</w:t>
      </w:r>
      <w:r w:rsidR="00F12659">
        <w:rPr>
          <w:rFonts w:ascii="Times New Roman" w:hAnsi="Times New Roman" w:cs="Times New Roman"/>
          <w:sz w:val="28"/>
          <w:szCs w:val="28"/>
        </w:rPr>
        <w:t>, который</w:t>
      </w:r>
      <w:r w:rsidRPr="00113DDC">
        <w:rPr>
          <w:rFonts w:ascii="Times New Roman" w:hAnsi="Times New Roman" w:cs="Times New Roman"/>
          <w:sz w:val="28"/>
          <w:szCs w:val="28"/>
        </w:rPr>
        <w:t xml:space="preserve"> </w:t>
      </w:r>
      <w:r w:rsidR="00F12659" w:rsidRPr="003E21F1">
        <w:rPr>
          <w:rFonts w:ascii="Times New Roman" w:hAnsi="Times New Roman" w:cs="Times New Roman"/>
          <w:sz w:val="28"/>
          <w:szCs w:val="28"/>
        </w:rPr>
        <w:t>действовал</w:t>
      </w:r>
      <w:r w:rsidR="00F12659">
        <w:rPr>
          <w:rFonts w:ascii="Times New Roman" w:hAnsi="Times New Roman" w:cs="Times New Roman"/>
          <w:sz w:val="28"/>
          <w:szCs w:val="28"/>
        </w:rPr>
        <w:t xml:space="preserve"> до 27.05.2024г.</w:t>
      </w:r>
      <w:r w:rsidR="00F12659" w:rsidRPr="003E21F1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F12659" w:rsidRPr="003E21F1">
        <w:rPr>
          <w:rStyle w:val="s0"/>
          <w:rFonts w:ascii="Times New Roman" w:hAnsi="Times New Roman" w:cs="Times New Roman"/>
          <w:sz w:val="28"/>
          <w:szCs w:val="28"/>
        </w:rPr>
        <w:t xml:space="preserve">: </w:t>
      </w:r>
      <w:r w:rsidRPr="00113DDC">
        <w:rPr>
          <w:rStyle w:val="s0"/>
          <w:rFonts w:ascii="Times New Roman" w:hAnsi="Times New Roman" w:cs="Times New Roman"/>
          <w:sz w:val="28"/>
          <w:szCs w:val="28"/>
        </w:rPr>
        <w:t xml:space="preserve">контроль при трансфертном ценообразовании осуществляется, в том числе по международным деловым операциям. </w:t>
      </w:r>
    </w:p>
    <w:p w:rsidR="00ED458C" w:rsidRPr="00113DDC" w:rsidRDefault="00ED458C" w:rsidP="00ED458C">
      <w:pPr>
        <w:spacing w:after="0" w:line="240" w:lineRule="auto"/>
        <w:ind w:firstLine="708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 w:rsidRPr="00113DDC">
        <w:rPr>
          <w:rStyle w:val="s0"/>
          <w:rFonts w:ascii="Times New Roman" w:hAnsi="Times New Roman" w:cs="Times New Roman"/>
          <w:sz w:val="28"/>
          <w:szCs w:val="28"/>
        </w:rPr>
        <w:t>При этом для целей настоящего подпункта:</w:t>
      </w:r>
    </w:p>
    <w:p w:rsidR="00ED458C" w:rsidRPr="00113DDC" w:rsidRDefault="00ED458C" w:rsidP="00ED4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DDC">
        <w:rPr>
          <w:rStyle w:val="s0"/>
          <w:rFonts w:ascii="Times New Roman" w:hAnsi="Times New Roman" w:cs="Times New Roman"/>
          <w:sz w:val="28"/>
          <w:szCs w:val="28"/>
        </w:rPr>
        <w:t>экспорт товаров - вывоз товаров с территории Республики Казахстан, осуществляемый в соответствии с таможенным законодательством Евразийского экономического союза и (или) Республики Казахстан, а также вывоз товаров с территории Республики Казахстан на территорию другого государства - члена Евразийского экономического союза;</w:t>
      </w:r>
    </w:p>
    <w:p w:rsidR="00ED458C" w:rsidRDefault="00ED458C" w:rsidP="00ED458C">
      <w:pPr>
        <w:pStyle w:val="pj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 w:rsidRPr="00113DDC">
        <w:rPr>
          <w:rStyle w:val="s0"/>
          <w:sz w:val="28"/>
          <w:szCs w:val="28"/>
        </w:rPr>
        <w:t xml:space="preserve">импорт товаров - ввоз товаров на территорию Республики Казахстан, осуществляемый в соответствии с таможенным законодательством Евразийского экономического союза и (или) таможенным законодательством Республики Казахстан, а также ввоз товаров на территорию Республики </w:t>
      </w:r>
      <w:r w:rsidRPr="00113DDC">
        <w:rPr>
          <w:rStyle w:val="s0"/>
          <w:sz w:val="28"/>
          <w:szCs w:val="28"/>
        </w:rPr>
        <w:lastRenderedPageBreak/>
        <w:t>Казахстан с территории другого государства - члена Евразийского экономического союза.</w:t>
      </w:r>
    </w:p>
    <w:p w:rsidR="006D6BCD" w:rsidRDefault="006D6BCD" w:rsidP="006D6BCD">
      <w:pPr>
        <w:pStyle w:val="pj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Согласно пункту 2 статьи 3 </w:t>
      </w:r>
      <w:r w:rsidRPr="00113DDC">
        <w:rPr>
          <w:sz w:val="28"/>
          <w:szCs w:val="28"/>
        </w:rPr>
        <w:t>Закона о трансфертном ценообразовании</w:t>
      </w:r>
      <w:r>
        <w:rPr>
          <w:rStyle w:val="s0"/>
          <w:sz w:val="28"/>
          <w:szCs w:val="28"/>
        </w:rPr>
        <w:t xml:space="preserve"> к</w:t>
      </w:r>
      <w:r w:rsidRPr="006D6BCD">
        <w:rPr>
          <w:rStyle w:val="s0"/>
          <w:sz w:val="28"/>
          <w:szCs w:val="28"/>
        </w:rPr>
        <w:t xml:space="preserve">онтроль осуществляется посредством проведения уполномоченными органами:      </w:t>
      </w:r>
    </w:p>
    <w:p w:rsidR="006D6BCD" w:rsidRDefault="006D6BCD" w:rsidP="006D6BCD">
      <w:pPr>
        <w:pStyle w:val="pj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 w:rsidRPr="006D6BCD">
        <w:rPr>
          <w:rStyle w:val="s0"/>
          <w:sz w:val="28"/>
          <w:szCs w:val="28"/>
        </w:rPr>
        <w:t xml:space="preserve">1) мониторинга сделок;     </w:t>
      </w:r>
    </w:p>
    <w:p w:rsidR="006D6BCD" w:rsidRDefault="006D6BCD" w:rsidP="006D6BCD">
      <w:pPr>
        <w:pStyle w:val="pj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 w:rsidRPr="006D6BCD">
        <w:rPr>
          <w:rStyle w:val="s0"/>
          <w:sz w:val="28"/>
          <w:szCs w:val="28"/>
        </w:rPr>
        <w:t xml:space="preserve">2) проверок;      </w:t>
      </w:r>
    </w:p>
    <w:p w:rsidR="006D6BCD" w:rsidRDefault="006D6BCD" w:rsidP="006D6BCD">
      <w:pPr>
        <w:pStyle w:val="pj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 w:rsidRPr="006D6BCD">
        <w:rPr>
          <w:rStyle w:val="s0"/>
          <w:sz w:val="28"/>
          <w:szCs w:val="28"/>
        </w:rPr>
        <w:t>3) иных процедур, установленных законами Республики Казахстан.</w:t>
      </w:r>
    </w:p>
    <w:p w:rsidR="00B36BCD" w:rsidRPr="009871FD" w:rsidRDefault="007C62A4" w:rsidP="00ED458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1FD">
        <w:rPr>
          <w:rFonts w:ascii="Times New Roman" w:hAnsi="Times New Roman" w:cs="Times New Roman"/>
          <w:sz w:val="28"/>
          <w:szCs w:val="28"/>
        </w:rPr>
        <w:t>Пунктом 5 статьи 227 Налогового кодекса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B36BC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случаях и порядке, установленных законодательством Республики Казахстан о трансфертном ценообразовании, доход от реализации подлежит корректировке.</w:t>
      </w:r>
    </w:p>
    <w:p w:rsidR="005877F9" w:rsidRPr="005877F9" w:rsidRDefault="00142C4A" w:rsidP="005877F9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сделки</w:t>
      </w:r>
      <w:r w:rsidRPr="005877F9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работ, оказанию услуг, одной из сторон которых является нерезидент, </w:t>
      </w:r>
      <w:r w:rsidR="00571D3F" w:rsidRPr="0058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относятся к категории международных деловых операции</w:t>
      </w:r>
      <w:r w:rsidR="00571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также </w:t>
      </w:r>
      <w:r w:rsidR="005877F9" w:rsidRPr="005877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подпадают под понятие экспортные сделки, следовательно, такие работы и услуги </w:t>
      </w:r>
      <w:r w:rsidRPr="005877F9">
        <w:rPr>
          <w:rFonts w:ascii="Times New Roman" w:eastAsia="Times New Roman" w:hAnsi="Times New Roman" w:cs="Times New Roman"/>
          <w:sz w:val="28"/>
          <w:szCs w:val="28"/>
        </w:rPr>
        <w:t xml:space="preserve">и подлежат </w:t>
      </w:r>
      <w:r w:rsidRPr="0058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контролю </w:t>
      </w:r>
      <w:r w:rsidRPr="005877F9">
        <w:rPr>
          <w:rFonts w:ascii="Times New Roman" w:eastAsia="Times New Roman" w:hAnsi="Times New Roman" w:cs="Times New Roman"/>
          <w:sz w:val="28"/>
          <w:szCs w:val="28"/>
        </w:rPr>
        <w:t>при трансфертном ценообразовании.</w:t>
      </w:r>
    </w:p>
    <w:p w:rsidR="00E808AD" w:rsidRPr="009871FD" w:rsidRDefault="00E808AD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рассматриваемом случае, Компанией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Договору купли-продажи оборудования от 30.05.2022г. приобретено 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К</w:t>
      </w:r>
      <w:proofErr w:type="spellStart"/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омпании</w:t>
      </w:r>
      <w:proofErr w:type="spellEnd"/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«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» 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оборудование Ферма для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майнинга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криптовалюты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Whatsminer</w:t>
      </w:r>
      <w:proofErr w:type="spellEnd"/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встроенным блоком питания в комплекте в количестве 600 шт. на сумму </w:t>
      </w:r>
      <w:r w:rsidR="00F11E77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143 485,7</w:t>
      </w:r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тыс.тенге</w:t>
      </w:r>
      <w:proofErr w:type="spellEnd"/>
      <w:r w:rsidR="0031229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A644F" w:rsidRPr="009871FD" w:rsidRDefault="003A644F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этом, согласно Договору купли-продажи оборудования от 12.12.2022г. Компанией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вышеуказанное оборудование было реализовано 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«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D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» </w:t>
      </w:r>
      <w:r w:rsidR="00B03DCE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сумму 30</w:t>
      </w:r>
      <w:r w:rsidR="00D079F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B03DCE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000</w:t>
      </w:r>
      <w:r w:rsidR="00D079F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долларов США или 13 829,4 </w:t>
      </w:r>
      <w:proofErr w:type="spellStart"/>
      <w:r w:rsidR="00D079F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тыс.тенге</w:t>
      </w:r>
      <w:proofErr w:type="spellEnd"/>
      <w:r w:rsidR="00D079F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F2777" w:rsidRPr="009871FD" w:rsidRDefault="004F2777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Вместе с тем, Ферма для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майнинга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криптовалюты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Whatsminer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встроенным блоком питания в комплекте в количестве 600 шт. реализована </w:t>
      </w:r>
      <w:r w:rsidR="00EA71AA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покупателю 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«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D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»</w:t>
      </w:r>
      <w:r w:rsidR="00EA71AA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 является нерезидентом Республики Казахстан.</w:t>
      </w:r>
    </w:p>
    <w:p w:rsidR="00142C4A" w:rsidRPr="009871FD" w:rsidRDefault="009871FD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kk-KZ"/>
        </w:rPr>
        <w:t>При этом</w:t>
      </w:r>
      <w:r w:rsidR="00142C4A"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 xml:space="preserve">, </w:t>
      </w:r>
      <w:r w:rsidR="00142C4A" w:rsidRPr="009871FD">
        <w:rPr>
          <w:rFonts w:ascii="Times New Roman" w:eastAsia="Calibri" w:hAnsi="Times New Roman" w:cs="Times New Roman"/>
          <w:sz w:val="28"/>
          <w:szCs w:val="28"/>
        </w:rPr>
        <w:t xml:space="preserve">сделки </w:t>
      </w:r>
      <w:r w:rsidR="00142C4A" w:rsidRPr="009871FD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>Компании</w:t>
      </w:r>
      <w:r w:rsidR="00142C4A" w:rsidRPr="009871FD">
        <w:rPr>
          <w:rFonts w:ascii="Times New Roman" w:eastAsia="Calibri" w:hAnsi="Times New Roman" w:cs="Times New Roman"/>
          <w:sz w:val="28"/>
          <w:szCs w:val="28"/>
        </w:rPr>
        <w:t xml:space="preserve">, заключенные с </w:t>
      </w:r>
      <w:r w:rsidR="000F118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142C4A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D</w:t>
      </w:r>
      <w:r w:rsidR="000F11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»</w:t>
      </w:r>
      <w:r w:rsidR="005877F9" w:rsidRPr="00F126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</w:t>
      </w:r>
      <w:r w:rsidR="00533045" w:rsidRPr="009871FD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  <w:r w:rsidR="00142C4A" w:rsidRPr="009871FD">
        <w:rPr>
          <w:rFonts w:ascii="Times New Roman" w:eastAsia="Calibri" w:hAnsi="Times New Roman" w:cs="Times New Roman"/>
          <w:sz w:val="28"/>
          <w:szCs w:val="28"/>
        </w:rPr>
        <w:t xml:space="preserve"> к международным деловым</w:t>
      </w:r>
      <w:r w:rsidR="00142C4A" w:rsidRPr="009871F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операциям</w:t>
      </w:r>
      <w:r w:rsidR="00142C4A"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подлежащими государственному контролю</w:t>
      </w:r>
      <w:r w:rsidR="00142C4A" w:rsidRPr="009871F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о трансфертном ценообразовании.</w:t>
      </w:r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>В соответствии с пунктами 1 и 9 статьи 10 Закона о трансфертном ценообразовании п</w:t>
      </w: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установлении факта отклонения цены сделки от рыночной цены с учетом диапазона цен в ходе проведения проверок уполномоченные органы производят корректировку объектов налогообложения и (или) объектов, связанных с налогообложением, в порядке, предусмотренном Законом о трансфертном ценообразовании и иными законами Республики Казахстан.</w:t>
      </w:r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t>Корректировка проводится по объектам налогообложения и (или) объектам, связанным с налогообложением, если такая корректировка приводит или может в дальнейшем привести к увеличению сумм налогов и других обязательных платежей в бюджет.</w:t>
      </w:r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12 Закона о трансфертном ценообразовании в целях определения рыночной цены используется один и</w:t>
      </w:r>
      <w:bookmarkStart w:id="1" w:name="z138"/>
      <w:r w:rsidRPr="009871FD">
        <w:rPr>
          <w:rFonts w:ascii="Times New Roman" w:eastAsia="Times New Roman" w:hAnsi="Times New Roman" w:cs="Times New Roman"/>
          <w:sz w:val="28"/>
          <w:szCs w:val="28"/>
        </w:rPr>
        <w:t>з следующих методов:</w:t>
      </w:r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t xml:space="preserve">1) метод </w:t>
      </w:r>
      <w:r w:rsidR="00533045" w:rsidRPr="009871FD">
        <w:rPr>
          <w:rFonts w:ascii="Times New Roman" w:eastAsia="Times New Roman" w:hAnsi="Times New Roman" w:cs="Times New Roman"/>
          <w:sz w:val="28"/>
          <w:szCs w:val="28"/>
        </w:rPr>
        <w:t>сопоставимой неконтролируемой цены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" w:name="z139"/>
      <w:bookmarkEnd w:id="1"/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t>2) метод «затраты плюс»;</w:t>
      </w:r>
      <w:bookmarkStart w:id="3" w:name="z140"/>
      <w:bookmarkEnd w:id="2"/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t>3) метод цены последующей реализации;</w:t>
      </w:r>
      <w:bookmarkStart w:id="4" w:name="z141"/>
      <w:bookmarkEnd w:id="3"/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t>4) метод распределения прибыли;</w:t>
      </w:r>
      <w:bookmarkStart w:id="5" w:name="z142"/>
      <w:bookmarkEnd w:id="4"/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t>5) метод чистой прибыли.</w:t>
      </w:r>
      <w:bookmarkStart w:id="6" w:name="z143"/>
      <w:bookmarkEnd w:id="5"/>
    </w:p>
    <w:p w:rsidR="00142C4A" w:rsidRPr="009871FD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1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Пунктом 2 статьи 12 Закона о трансфертном ценообразовании установлено, что при невозможности применения метода </w:t>
      </w:r>
      <w:r w:rsidR="00533045" w:rsidRPr="009871FD">
        <w:rPr>
          <w:rFonts w:ascii="Times New Roman" w:eastAsia="Times New Roman" w:hAnsi="Times New Roman" w:cs="Times New Roman"/>
          <w:sz w:val="28"/>
          <w:szCs w:val="28"/>
        </w:rPr>
        <w:t>сопоставимой неконтролируемой цены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один из методов, указанных в пункте 1 статьи 12 Закона о трансфертном ценообразовании.</w:t>
      </w:r>
    </w:p>
    <w:bookmarkEnd w:id="6"/>
    <w:p w:rsidR="00E77D8D" w:rsidRPr="009871FD" w:rsidRDefault="00142C4A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 xml:space="preserve">В данном случае, из акта </w:t>
      </w:r>
      <w:r w:rsidR="00533045"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 xml:space="preserve">налоговой 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 xml:space="preserve">проверки и информации </w:t>
      </w:r>
      <w:r w:rsidR="000F118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kk-KZ"/>
        </w:rPr>
        <w:t>налогового органа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 xml:space="preserve">, следует, что по результатам проверки </w:t>
      </w: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рыночной </w:t>
      </w:r>
      <w:r w:rsidR="00E77D8D"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для использования метода сопоставимой неконтролируемой цены необходимо наличие источника информации о рыночной цене</w:t>
      </w:r>
      <w:r w:rsidR="00E77D8D" w:rsidRPr="009871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3045" w:rsidRPr="009871FD" w:rsidRDefault="00E77D8D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>В связи с чем,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проведен поиск сопоставимых цен на 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ерму для майнинга криптовалюты Whatsminer M21s со встроенным блоком питания с</w:t>
      </w:r>
      <w:r w:rsidR="0077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учетом его состояния, в результате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установлено отсутствие сопоставимых источников информац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ии для определния рыночной цены, соответственно</w:t>
      </w:r>
      <w:r w:rsidRPr="009871FD">
        <w:rPr>
          <w:rFonts w:ascii="Times New Roman" w:hAnsi="Times New Roman" w:cs="Times New Roman"/>
          <w:sz w:val="28"/>
          <w:szCs w:val="28"/>
        </w:rPr>
        <w:t xml:space="preserve">,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ввиду невозможносности применения метода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сопоставимой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неконтролируемой цены, применен метод «затраты плюс».</w:t>
      </w:r>
    </w:p>
    <w:p w:rsidR="0054226F" w:rsidRPr="009871FD" w:rsidRDefault="00E77D8D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нормами статьи 14 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>Закона о трансфертном ценообразовании</w:t>
      </w:r>
      <w:r w:rsidR="0054226F"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26F" w:rsidRPr="009871F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ри использовании метода «затраты плюс» рыночная цена товаров (работ, услуг) определяется как сумма произведенных затрат (расходов) и наценки.</w:t>
      </w:r>
    </w:p>
    <w:p w:rsidR="0054226F" w:rsidRPr="009871FD" w:rsidRDefault="00533045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Для определения затрат (расходов) учитываются затраты (расходы) на производство (приобретение) и (или) реализацию товаров (работ, услуг), затраты (расходы) по транспортировке, хранению, страхованию и иные затраты (расходы). </w:t>
      </w:r>
    </w:p>
    <w:p w:rsidR="00533045" w:rsidRPr="009871FD" w:rsidRDefault="00533045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Наценка определяется таким образом, чтобы обеспечить средний диапазон сложившихся для данной сферы деятельности норм рентабельности, который рассчитывается исходя из диапазона норм рентабельности в сопоставимых экономических условиях. </w:t>
      </w:r>
    </w:p>
    <w:p w:rsidR="0054226F" w:rsidRPr="009871FD" w:rsidRDefault="0054226F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</w:pPr>
      <w:r w:rsidRPr="009871FD">
        <w:rPr>
          <w:rFonts w:ascii="Times New Roman" w:hAnsi="Times New Roman" w:cs="Times New Roman"/>
          <w:sz w:val="28"/>
          <w:szCs w:val="28"/>
        </w:rPr>
        <w:t xml:space="preserve">Диапазон 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рентабельности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для данной сферы деятельности определяется на основании 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источников информации, указанных в статье 18 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>Закона о трансфертном ценообразовании, в сопоставимых экономических условиях.</w:t>
      </w:r>
    </w:p>
    <w:p w:rsidR="001F3573" w:rsidRPr="009871FD" w:rsidRDefault="00533045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>Так</w:t>
      </w:r>
      <w:r w:rsidR="00F11E77" w:rsidRPr="009871FD">
        <w:rPr>
          <w:rFonts w:ascii="Times New Roman" w:hAnsi="Times New Roman" w:cs="Times New Roman"/>
          <w:sz w:val="28"/>
          <w:szCs w:val="28"/>
          <w:lang w:val="kk-KZ"/>
        </w:rPr>
        <w:t>, сумма затрат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на приобретение оборудования</w:t>
      </w:r>
      <w:r w:rsidR="00F11E77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составил</w:t>
      </w:r>
      <w:r w:rsidR="00F11E77" w:rsidRPr="009871F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143</w:t>
      </w:r>
      <w:r w:rsidR="00F11E77" w:rsidRPr="009871F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485</w:t>
      </w:r>
      <w:r w:rsidR="00F11E77" w:rsidRPr="009871FD">
        <w:rPr>
          <w:rFonts w:ascii="Times New Roman" w:hAnsi="Times New Roman" w:cs="Times New Roman"/>
          <w:sz w:val="28"/>
          <w:szCs w:val="28"/>
          <w:lang w:val="kk-KZ"/>
        </w:rPr>
        <w:t>,7 тыс.тенге</w:t>
      </w:r>
      <w:r w:rsidR="001F3573" w:rsidRPr="009871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3573" w:rsidRPr="009871FD" w:rsidRDefault="001F3573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>Сумма произведенных затрат определена с учетом затрат в виде амортизации оборудования, которая согласно данным</w:t>
      </w:r>
      <w:r w:rsidR="007F2625">
        <w:rPr>
          <w:rFonts w:ascii="Times New Roman" w:hAnsi="Times New Roman" w:cs="Times New Roman"/>
          <w:sz w:val="28"/>
          <w:szCs w:val="28"/>
          <w:lang w:val="kk-KZ"/>
        </w:rPr>
        <w:t xml:space="preserve"> бухгалтерского учета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625" w:rsidRPr="009871FD">
        <w:rPr>
          <w:rFonts w:ascii="Times New Roman" w:hAnsi="Times New Roman" w:cs="Times New Roman"/>
          <w:sz w:val="28"/>
          <w:szCs w:val="28"/>
          <w:lang w:val="kk-KZ"/>
        </w:rPr>
        <w:t>Компании</w:t>
      </w:r>
      <w:r w:rsidR="007F26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7F2625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счет</w:t>
      </w:r>
      <w:r w:rsidR="007F2625">
        <w:rPr>
          <w:rFonts w:ascii="Times New Roman" w:hAnsi="Times New Roman" w:cs="Times New Roman"/>
          <w:sz w:val="28"/>
          <w:szCs w:val="28"/>
          <w:lang w:val="kk-KZ"/>
        </w:rPr>
        <w:t>у 242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0 «</w:t>
      </w:r>
      <w:r w:rsidR="007F2625">
        <w:rPr>
          <w:rFonts w:ascii="Times New Roman" w:hAnsi="Times New Roman" w:cs="Times New Roman"/>
          <w:sz w:val="28"/>
          <w:szCs w:val="28"/>
          <w:lang w:val="kk-KZ"/>
        </w:rPr>
        <w:t>Амортизация основных средств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» по состоянию на 30.12.2022г. составила 28 697,1 тыс.тенге.</w:t>
      </w:r>
    </w:p>
    <w:p w:rsidR="00533045" w:rsidRPr="009871FD" w:rsidRDefault="001607D7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Также необходимо отметить, что 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оборудование Ферма для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майнинга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криптовалюты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Whatsminer</w:t>
      </w:r>
      <w:proofErr w:type="spellEnd"/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</w:t>
      </w:r>
      <w:r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встроенным блоком питания в комплекте в количестве 600 шт. согласно Договору аренды от 31.05.2022г. уже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находилось в пользовании </w:t>
      </w:r>
      <w:r w:rsidR="000F11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3045" w:rsidRPr="009871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F118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33045" w:rsidRPr="009871FD">
        <w:rPr>
          <w:rFonts w:ascii="Times New Roman" w:hAnsi="Times New Roman" w:cs="Times New Roman"/>
          <w:sz w:val="28"/>
          <w:szCs w:val="28"/>
        </w:rPr>
        <w:t>, в связи с чем</w:t>
      </w:r>
      <w:r w:rsidRPr="009871FD">
        <w:rPr>
          <w:rFonts w:ascii="Times New Roman" w:hAnsi="Times New Roman" w:cs="Times New Roman"/>
          <w:sz w:val="28"/>
          <w:szCs w:val="28"/>
        </w:rPr>
        <w:t>,</w:t>
      </w:r>
      <w:r w:rsidR="00533045" w:rsidRPr="009871FD">
        <w:rPr>
          <w:rFonts w:ascii="Times New Roman" w:hAnsi="Times New Roman" w:cs="Times New Roman"/>
          <w:sz w:val="28"/>
          <w:szCs w:val="28"/>
        </w:rPr>
        <w:t xml:space="preserve"> в стоимость затрат не включены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расходы по транспортировке, хранению и страхованию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>, соответственно, сумма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затрат с учетом амортизации составил</w:t>
      </w:r>
      <w:r w:rsidR="001B5CA1" w:rsidRPr="009871F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82C" w:rsidRPr="009871FD">
        <w:rPr>
          <w:rFonts w:ascii="Times New Roman" w:hAnsi="Times New Roman" w:cs="Times New Roman"/>
          <w:sz w:val="28"/>
          <w:szCs w:val="28"/>
          <w:lang w:val="kk-KZ"/>
        </w:rPr>
        <w:t>114 788,6</w:t>
      </w: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тыс.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52182C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(143 485,7-28 697,1)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2182C" w:rsidRPr="009871FD" w:rsidRDefault="00624949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>При этом, для определения наценки использованы данные органов государственной статистики Республики Казахстан</w:t>
      </w:r>
      <w:r w:rsidR="00017581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Так согласно данным Бюро национальной статистики</w:t>
      </w:r>
      <w:r w:rsidR="00017581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>средняя рентабельность по направлению «Информация и связь»</w:t>
      </w:r>
      <w:r w:rsidR="00017581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за 4 квартал 2022г.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 составила 13,1%. Данное направление включает ОКЭД </w:t>
      </w:r>
      <w:r w:rsidR="00017581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Компании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63111 </w:t>
      </w:r>
      <w:r w:rsidR="00017581" w:rsidRPr="009871F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Размещение приложений (прикладных 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программ) и связанная с этим деятельность</w:t>
      </w:r>
      <w:r w:rsidR="00017581" w:rsidRPr="009871F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33045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82C" w:rsidRPr="009871FD">
        <w:rPr>
          <w:rFonts w:ascii="Times New Roman" w:hAnsi="Times New Roman" w:cs="Times New Roman"/>
          <w:sz w:val="28"/>
          <w:szCs w:val="28"/>
          <w:lang w:val="kk-KZ"/>
        </w:rPr>
        <w:t>Так, наценка составила 15 037,3 тыс.тенге (114 788,6*13,1%)</w:t>
      </w:r>
      <w:r w:rsidR="007C33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3045" w:rsidRPr="009871FD" w:rsidRDefault="00533045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рыночная цена реализации </w:t>
      </w:r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Ферма для </w:t>
      </w:r>
      <w:proofErr w:type="spellStart"/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майнинга</w:t>
      </w:r>
      <w:proofErr w:type="spellEnd"/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криптовалюты</w:t>
      </w:r>
      <w:proofErr w:type="spellEnd"/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Whatsminer</w:t>
      </w:r>
      <w:proofErr w:type="spellEnd"/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</w:t>
      </w:r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</w:t>
      </w:r>
      <w:r w:rsidR="0001758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встроенным блоком питания в комплекте в количестве 600 шт. по Договору купли-продажи оборудования от 12.12.2022г. </w:t>
      </w:r>
      <w:r w:rsidRPr="009871FD">
        <w:rPr>
          <w:rFonts w:ascii="Times New Roman" w:hAnsi="Times New Roman" w:cs="Times New Roman"/>
          <w:sz w:val="28"/>
          <w:szCs w:val="28"/>
        </w:rPr>
        <w:t xml:space="preserve">должна составлять </w:t>
      </w:r>
      <w:r w:rsidR="0052182C" w:rsidRPr="009871FD">
        <w:rPr>
          <w:rFonts w:ascii="Times New Roman" w:hAnsi="Times New Roman" w:cs="Times New Roman"/>
          <w:sz w:val="28"/>
          <w:szCs w:val="28"/>
        </w:rPr>
        <w:t>129 825,9</w:t>
      </w:r>
      <w:r w:rsidR="00017581" w:rsidRPr="0098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581" w:rsidRPr="009871F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2182C" w:rsidRPr="009871FD">
        <w:rPr>
          <w:rFonts w:ascii="Times New Roman" w:hAnsi="Times New Roman" w:cs="Times New Roman"/>
          <w:sz w:val="28"/>
          <w:szCs w:val="28"/>
        </w:rPr>
        <w:t xml:space="preserve"> (114 788,6+ 15 037,3)</w:t>
      </w:r>
      <w:r w:rsidRPr="009871FD">
        <w:rPr>
          <w:rFonts w:ascii="Times New Roman" w:hAnsi="Times New Roman" w:cs="Times New Roman"/>
          <w:sz w:val="28"/>
          <w:szCs w:val="28"/>
        </w:rPr>
        <w:t>.</w:t>
      </w:r>
    </w:p>
    <w:p w:rsidR="001B5CA1" w:rsidRPr="009871FD" w:rsidRDefault="00A86BCE" w:rsidP="00987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FD">
        <w:rPr>
          <w:rFonts w:ascii="Times New Roman" w:hAnsi="Times New Roman" w:cs="Times New Roman"/>
          <w:sz w:val="28"/>
          <w:szCs w:val="28"/>
        </w:rPr>
        <w:t xml:space="preserve">Для приведения цены сделки к рыночной цене </w:t>
      </w: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173 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>Налогового кодекса и пунктами 1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 w:bidi="kk-KZ"/>
        </w:rPr>
        <w:t xml:space="preserve"> и 9 статьи 10 Закона о трансфертном ценообразовании</w:t>
      </w: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налоговой проверки </w:t>
      </w:r>
      <w:r w:rsidRPr="009871FD">
        <w:rPr>
          <w:rFonts w:ascii="Times New Roman" w:hAnsi="Times New Roman" w:cs="Times New Roman"/>
          <w:sz w:val="28"/>
          <w:szCs w:val="28"/>
        </w:rPr>
        <w:t>скорректирован доход Компании</w:t>
      </w:r>
      <w:r w:rsidR="000F11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Pr="009871F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2182C" w:rsidRPr="009871FD">
        <w:rPr>
          <w:rFonts w:ascii="Times New Roman" w:hAnsi="Times New Roman" w:cs="Times New Roman"/>
          <w:sz w:val="28"/>
          <w:szCs w:val="28"/>
        </w:rPr>
        <w:t>115 996,5</w:t>
      </w:r>
      <w:r w:rsidRPr="00987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1FD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2182C" w:rsidRPr="009871FD">
        <w:rPr>
          <w:rFonts w:ascii="Times New Roman" w:hAnsi="Times New Roman" w:cs="Times New Roman"/>
          <w:sz w:val="28"/>
          <w:szCs w:val="28"/>
        </w:rPr>
        <w:t xml:space="preserve"> (129 825,9-13 829,4</w:t>
      </w:r>
      <w:r w:rsidR="001B5CA1" w:rsidRPr="009871FD">
        <w:rPr>
          <w:rFonts w:ascii="Times New Roman" w:hAnsi="Times New Roman" w:cs="Times New Roman"/>
          <w:sz w:val="28"/>
          <w:szCs w:val="28"/>
        </w:rPr>
        <w:t xml:space="preserve"> (цена реализации по </w:t>
      </w:r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Договору купли-продажи оборудования от 12.12.2022г.)).</w:t>
      </w:r>
    </w:p>
    <w:p w:rsidR="00142C4A" w:rsidRDefault="00142C4A" w:rsidP="009871FD">
      <w:pPr>
        <w:pStyle w:val="ab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изложенного, следует, что </w:t>
      </w:r>
      <w:r w:rsidR="001B5CA1"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 </w:t>
      </w:r>
      <w:r w:rsidR="001B5CA1" w:rsidRPr="009871FD">
        <w:rPr>
          <w:rFonts w:ascii="Times New Roman" w:hAnsi="Times New Roman" w:cs="Times New Roman"/>
          <w:sz w:val="28"/>
          <w:szCs w:val="28"/>
          <w:lang w:val="kk-KZ"/>
        </w:rPr>
        <w:t xml:space="preserve">реализации </w:t>
      </w:r>
      <w:r w:rsidR="0057490D">
        <w:rPr>
          <w:rFonts w:ascii="Times New Roman" w:hAnsi="Times New Roman" w:cs="Times New Roman"/>
          <w:sz w:val="28"/>
          <w:szCs w:val="28"/>
          <w:lang w:val="kk-KZ"/>
        </w:rPr>
        <w:t xml:space="preserve">Компанией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57490D" w:rsidRPr="009871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нерезиденту</w:t>
      </w:r>
      <w:r w:rsidR="0057490D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Фермы для </w:t>
      </w:r>
      <w:proofErr w:type="spellStart"/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майнинга</w:t>
      </w:r>
      <w:proofErr w:type="spellEnd"/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криптовалюты</w:t>
      </w:r>
      <w:proofErr w:type="spellEnd"/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Whatsminer</w:t>
      </w:r>
      <w:proofErr w:type="spellEnd"/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</w:t>
      </w:r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s</w:t>
      </w:r>
      <w:r w:rsidR="001B5CA1" w:rsidRPr="00987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встроенным блоком питания в комплекте в количестве 600 шт.</w:t>
      </w:r>
      <w:r w:rsidR="001B5CA1" w:rsidRPr="009871FD">
        <w:rPr>
          <w:rFonts w:ascii="Times New Roman" w:hAnsi="Times New Roman" w:cs="Times New Roman"/>
          <w:sz w:val="28"/>
          <w:szCs w:val="28"/>
        </w:rPr>
        <w:t xml:space="preserve"> международной деловой операцией</w:t>
      </w:r>
      <w:r w:rsidR="001B5CA1"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корректировки </w:t>
      </w:r>
      <w:r w:rsidR="001B5CA1" w:rsidRPr="009871FD">
        <w:rPr>
          <w:rFonts w:ascii="Times New Roman" w:eastAsia="Times New Roman" w:hAnsi="Times New Roman" w:cs="Times New Roman"/>
          <w:sz w:val="28"/>
          <w:szCs w:val="28"/>
        </w:rPr>
        <w:t xml:space="preserve">дохода </w:t>
      </w:r>
      <w:r w:rsidR="00BD7A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2022г., 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установлением факта отклонения цены </w:t>
      </w:r>
      <w:r w:rsidR="009871FD"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 от</w:t>
      </w:r>
      <w:r w:rsidR="001B5CA1" w:rsidRPr="00987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цены</w:t>
      </w:r>
      <w:r w:rsidR="008D2D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 xml:space="preserve">результатам </w:t>
      </w:r>
      <w:r w:rsidR="001B5CA1" w:rsidRPr="009871F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9871FD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8D2DD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</w:t>
      </w:r>
      <w:r w:rsidR="008D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обоснованным</w:t>
      </w:r>
      <w:r w:rsidRPr="0098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24D00" w:rsidRDefault="00C24D00" w:rsidP="00C24D0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 доводов Компании 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«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G</w:t>
      </w:r>
      <w:r w:rsidR="000F1188" w:rsidRPr="009871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»</w:t>
      </w:r>
      <w:r w:rsidR="000F11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 том, что</w:t>
      </w:r>
      <w:r w:rsidRPr="00660C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оборудовани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9871FD">
        <w:rPr>
          <w:rFonts w:ascii="Times New Roman" w:hAnsi="Times New Roman" w:cs="Times New Roman"/>
          <w:sz w:val="28"/>
          <w:szCs w:val="28"/>
          <w:lang w:val="ru-RU"/>
        </w:rPr>
        <w:t>майнингу</w:t>
      </w:r>
      <w:proofErr w:type="spellEnd"/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1FD">
        <w:rPr>
          <w:rFonts w:ascii="Times New Roman" w:hAnsi="Times New Roman" w:cs="Times New Roman"/>
          <w:sz w:val="28"/>
          <w:szCs w:val="28"/>
          <w:lang w:val="ru-RU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включено в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перечень товаров, сделки по которым подлежат мониторингу в рамках Закона о трансфертном ценообразовании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соответственно</w:t>
      </w:r>
      <w:r w:rsidRPr="009871FD">
        <w:rPr>
          <w:rFonts w:ascii="Times New Roman" w:hAnsi="Times New Roman" w:cs="Times New Roman"/>
          <w:sz w:val="28"/>
          <w:szCs w:val="28"/>
          <w:lang w:val="ru-RU"/>
        </w:rPr>
        <w:t xml:space="preserve"> данные сделки не подлежат мониторингу и не являются предметом проверки в рамках Закона о трансфертном ценообразовании.</w:t>
      </w:r>
    </w:p>
    <w:p w:rsidR="00C24D00" w:rsidRDefault="00C24D00" w:rsidP="00C24D00">
      <w:pPr>
        <w:tabs>
          <w:tab w:val="left" w:pos="720"/>
          <w:tab w:val="left" w:pos="411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Необходимо отметить, что статья 6 </w:t>
      </w:r>
      <w:r w:rsidRPr="009871FD">
        <w:rPr>
          <w:rFonts w:ascii="Times New Roman" w:hAnsi="Times New Roman" w:cs="Times New Roman"/>
          <w:sz w:val="28"/>
          <w:szCs w:val="28"/>
        </w:rPr>
        <w:t>Закона о трансфертном ценообразовании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именуется «Мониторинг сделок» и определяет порядок проведения мониторинга международных деловых операций. </w:t>
      </w:r>
    </w:p>
    <w:p w:rsidR="00C24D00" w:rsidRDefault="00C24D00" w:rsidP="00C24D00">
      <w:pPr>
        <w:tabs>
          <w:tab w:val="left" w:pos="72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Так, согласно пункту 1 данной статьи</w:t>
      </w:r>
      <w:r w:rsidRPr="00432A68">
        <w:rPr>
          <w:rFonts w:ascii="Times New Roman" w:hAnsi="Times New Roman"/>
          <w:bCs/>
          <w:sz w:val="28"/>
          <w:szCs w:val="28"/>
        </w:rPr>
        <w:t xml:space="preserve"> </w:t>
      </w:r>
      <w:r w:rsidRPr="002C01A3">
        <w:rPr>
          <w:rFonts w:ascii="Times New Roman" w:hAnsi="Times New Roman"/>
          <w:bCs/>
          <w:sz w:val="28"/>
          <w:szCs w:val="28"/>
        </w:rPr>
        <w:t>мониторинг сделок</w:t>
      </w:r>
      <w:r w:rsidRPr="00432A68">
        <w:rPr>
          <w:rFonts w:ascii="Times New Roman" w:hAnsi="Times New Roman"/>
          <w:bCs/>
          <w:sz w:val="28"/>
          <w:szCs w:val="28"/>
        </w:rPr>
        <w:t xml:space="preserve"> осуществляется путем наблюдения уполномоченными органами за ценами, применяемыми участниками сделок.</w:t>
      </w:r>
    </w:p>
    <w:p w:rsidR="00C24D00" w:rsidRPr="005144F7" w:rsidRDefault="00C24D00" w:rsidP="00C24D00">
      <w:pPr>
        <w:tabs>
          <w:tab w:val="left" w:pos="72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Пунктом 2 данной статьи предусмотрено, что мониторингу</w:t>
      </w:r>
      <w:r w:rsidRPr="005144F7">
        <w:rPr>
          <w:rFonts w:ascii="Times New Roman" w:hAnsi="Times New Roman"/>
          <w:bCs/>
          <w:sz w:val="28"/>
          <w:szCs w:val="28"/>
        </w:rPr>
        <w:t xml:space="preserve"> сделок подлежат международные деловые операции.</w:t>
      </w:r>
    </w:p>
    <w:p w:rsidR="00C24D00" w:rsidRPr="005144F7" w:rsidRDefault="00C24D00" w:rsidP="00C24D00">
      <w:pPr>
        <w:tabs>
          <w:tab w:val="left" w:pos="72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44F7">
        <w:rPr>
          <w:rFonts w:ascii="Times New Roman" w:hAnsi="Times New Roman"/>
          <w:bCs/>
          <w:sz w:val="28"/>
          <w:szCs w:val="28"/>
        </w:rPr>
        <w:t>Отчетность по мониторингу сделок представляется по международным деловым операциям согласно перечню, утвержденному уполномоченным органом.</w:t>
      </w:r>
    </w:p>
    <w:p w:rsidR="00C24D00" w:rsidRDefault="00C24D00" w:rsidP="00C24D00">
      <w:pPr>
        <w:tabs>
          <w:tab w:val="left" w:pos="72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Пунктом </w:t>
      </w:r>
      <w:r w:rsidRPr="005144F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данной статьи предусмотрено, что п</w:t>
      </w:r>
      <w:r w:rsidRPr="005144F7">
        <w:rPr>
          <w:rFonts w:ascii="Times New Roman" w:hAnsi="Times New Roman"/>
          <w:bCs/>
          <w:sz w:val="28"/>
          <w:szCs w:val="28"/>
        </w:rPr>
        <w:t>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ценообразования.</w:t>
      </w:r>
    </w:p>
    <w:p w:rsidR="00C24D00" w:rsidRDefault="00C24D00" w:rsidP="00C24D00">
      <w:pPr>
        <w:tabs>
          <w:tab w:val="left" w:pos="72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данная статья определяет порядок проведения мониторинга международных деловых операций, а не проведения проверки</w:t>
      </w:r>
      <w:r w:rsidRPr="00962E60">
        <w:t xml:space="preserve"> </w:t>
      </w:r>
      <w:r w:rsidRPr="00962E60">
        <w:rPr>
          <w:rFonts w:ascii="Times New Roman" w:hAnsi="Times New Roman"/>
          <w:bCs/>
          <w:sz w:val="28"/>
          <w:szCs w:val="28"/>
        </w:rPr>
        <w:t>по вопросам трансфертного ценообразования</w:t>
      </w:r>
      <w:r>
        <w:rPr>
          <w:rFonts w:ascii="Times New Roman" w:hAnsi="Times New Roman"/>
          <w:bCs/>
          <w:sz w:val="28"/>
          <w:szCs w:val="28"/>
        </w:rPr>
        <w:t>, которая согласно</w:t>
      </w:r>
      <w:r w:rsidRPr="00EF2632">
        <w:t xml:space="preserve"> </w:t>
      </w:r>
      <w:r w:rsidRPr="00EF2632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</w:t>
      </w:r>
      <w:r w:rsidRPr="00EF2632">
        <w:rPr>
          <w:rFonts w:ascii="Times New Roman" w:hAnsi="Times New Roman"/>
          <w:bCs/>
          <w:sz w:val="28"/>
          <w:szCs w:val="28"/>
        </w:rPr>
        <w:t xml:space="preserve"> 3 </w:t>
      </w:r>
      <w:r w:rsidRPr="009871FD">
        <w:rPr>
          <w:rFonts w:ascii="Times New Roman" w:hAnsi="Times New Roman" w:cs="Times New Roman"/>
          <w:sz w:val="28"/>
          <w:szCs w:val="28"/>
        </w:rPr>
        <w:t>Закона о трансфертном ценообразовании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наряду с мониторингом является отдельным видом контроля.</w:t>
      </w:r>
    </w:p>
    <w:p w:rsidR="00C24D00" w:rsidRDefault="00C24D00" w:rsidP="00C24D00">
      <w:pPr>
        <w:tabs>
          <w:tab w:val="left" w:pos="72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данном случае, корректировка дохода произведена при проведении проверки</w:t>
      </w:r>
      <w:r w:rsidRPr="00EF26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Компании, соответственно, положения статьи 6 </w:t>
      </w:r>
      <w:r w:rsidRPr="009871FD">
        <w:rPr>
          <w:rFonts w:ascii="Times New Roman" w:hAnsi="Times New Roman" w:cs="Times New Roman"/>
          <w:sz w:val="28"/>
          <w:szCs w:val="28"/>
        </w:rPr>
        <w:t xml:space="preserve">Закона о трансфертном </w:t>
      </w:r>
      <w:r w:rsidRPr="009871FD">
        <w:rPr>
          <w:rFonts w:ascii="Times New Roman" w:hAnsi="Times New Roman" w:cs="Times New Roman"/>
          <w:sz w:val="28"/>
          <w:szCs w:val="28"/>
        </w:rPr>
        <w:lastRenderedPageBreak/>
        <w:t>ценообразовании</w:t>
      </w:r>
      <w:r>
        <w:rPr>
          <w:rFonts w:ascii="Times New Roman" w:hAnsi="Times New Roman"/>
          <w:bCs/>
          <w:sz w:val="28"/>
          <w:szCs w:val="28"/>
        </w:rPr>
        <w:t xml:space="preserve"> не применимы, в связи с чем, доводы Компании в указанной части не состоятельны.</w:t>
      </w:r>
    </w:p>
    <w:p w:rsidR="00643BE9" w:rsidRDefault="00643BE9" w:rsidP="00643BE9">
      <w:pPr>
        <w:spacing w:after="0" w:line="240" w:lineRule="auto"/>
        <w:ind w:firstLine="1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Относительно доводов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омпании о том, что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определении рыночной цены сделки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применять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 7 статьи 13 Закона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трансфертном ценообразовании.</w:t>
      </w:r>
    </w:p>
    <w:p w:rsidR="00643BE9" w:rsidRDefault="00643BE9" w:rsidP="00643BE9">
      <w:pPr>
        <w:spacing w:after="0" w:line="240" w:lineRule="auto"/>
        <w:ind w:firstLine="1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Компанией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 представлены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консультативное заключение об оценке рыночно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стоимости движимого имущества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52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№463 об оценке рыночной стоимости движимого имущества;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коммерческое предложение о стоимости вычислите</w:t>
      </w:r>
      <w:r w:rsidR="000F1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оборудования ИП К.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коммерческое предложение о стоимости вычислительного оборудования </w:t>
      </w:r>
      <w:r w:rsidR="000F1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Компании «Р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 на запрос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РГУ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ДГД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Северо-Казахстанской области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 на запрос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РГУ ДГД по Карагандинской области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исьма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1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Компании «В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0F1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0F1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невозможности обеспечения электричеством по размещению и обслуживанию вычислительного оборудования;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1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письмо «D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43BE9" w:rsidRPr="00C5544F" w:rsidRDefault="00643BE9" w:rsidP="00643BE9">
      <w:pPr>
        <w:spacing w:after="0" w:line="240" w:lineRule="auto"/>
        <w:ind w:firstLine="1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Как указано выше, п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определении рыночной цены товара (работы, услуги) учитывается информация о ценах на товары (работы, услуги) на момент реализации этого товара (работы, услуги).</w:t>
      </w:r>
    </w:p>
    <w:p w:rsidR="00643BE9" w:rsidRPr="00C5544F" w:rsidRDefault="00643BE9" w:rsidP="00643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Также, в абзаце первом пункта 2 статьи 13 Закона</w:t>
      </w:r>
      <w:r w:rsidRPr="00C04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трансфертном ценообразовании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указано, что для целей настоящего Закона сделкой признается каждая документально подтвержденная поставка товара (выполненная работа, оказанная услуга) в рамках договора, а сравнение цены реализации с рыночной ценой осуществляется только с соответствующим рынком товаров (работ, услуг) вне зависимости от страны регистрации покупателя.</w:t>
      </w:r>
    </w:p>
    <w:p w:rsidR="00643BE9" w:rsidRPr="00C5544F" w:rsidRDefault="00643BE9" w:rsidP="00643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для применения метода сопоставимой неконтролируемой цены необходимо наличие информации о цене товара на рынке назначения и на момент реализации этого товара.</w:t>
      </w:r>
    </w:p>
    <w:p w:rsidR="00643BE9" w:rsidRPr="00C5544F" w:rsidRDefault="00643BE9" w:rsidP="00643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отметить, что в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представленных документах отсутствует информация о рыночных ценах в городе Бишкек (соответствующий рынок товаро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на дату реализации товара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43BE9" w:rsidRPr="00C5544F" w:rsidRDefault="00643BE9" w:rsidP="00643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представленное консультативное заключение об оценке рыночной стоимости движимого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имущества, как указано в самом з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аключении не является отчетом об оценке и не соответствует положениям статей 12 и 13 Закона</w:t>
      </w:r>
      <w:r w:rsidRPr="00C04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трансфертном ценообразовании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аключение об оценке рыночной стоимости движимого имущества имело дату оценк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анализ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данного з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аключения проводился на основе только представленных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Компанией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двух ценовых предложений на рынке Республики Казахстан. В этой связи, цена, определенная в консультативном заключении</w:t>
      </w:r>
      <w:r w:rsidRPr="00C04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рыночной стоимости движимого имущества, не соответствует рыночной цене.</w:t>
      </w:r>
    </w:p>
    <w:p w:rsidR="00643BE9" w:rsidRDefault="00643BE9" w:rsidP="00643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ввиду отсутствия информации о рыночной цене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применение метода сопоставимой неконтролируемой цены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проведении налоговой проверки 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представилось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связи с чем, доводы Компании в указанной части не состоятельны</w:t>
      </w:r>
      <w:r w:rsidRPr="00C55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0335" w:rsidRPr="009871FD" w:rsidRDefault="00E81DE5" w:rsidP="009871F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9871F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По результатам заседания Апелляционной комиссии, состоявшегося, принято решение - оставить обжалуемое уведомление о результатах проверки без изменения, а жалобу без удовлетворения.</w:t>
      </w:r>
    </w:p>
    <w:sectPr w:rsidR="00C80335" w:rsidRPr="009871FD" w:rsidSect="00643BE9"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64" w:rsidRDefault="00DC5E64" w:rsidP="001A0814">
      <w:pPr>
        <w:spacing w:after="0" w:line="240" w:lineRule="auto"/>
      </w:pPr>
      <w:r>
        <w:separator/>
      </w:r>
    </w:p>
  </w:endnote>
  <w:endnote w:type="continuationSeparator" w:id="0">
    <w:p w:rsidR="00DC5E64" w:rsidRDefault="00DC5E64" w:rsidP="001A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64" w:rsidRDefault="00DC5E64" w:rsidP="001A0814">
      <w:pPr>
        <w:spacing w:after="0" w:line="240" w:lineRule="auto"/>
      </w:pPr>
      <w:r>
        <w:separator/>
      </w:r>
    </w:p>
  </w:footnote>
  <w:footnote w:type="continuationSeparator" w:id="0">
    <w:p w:rsidR="00DC5E64" w:rsidRDefault="00DC5E64" w:rsidP="001A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30543"/>
      <w:docPartObj>
        <w:docPartGallery w:val="Page Numbers (Top of Page)"/>
        <w:docPartUnique/>
      </w:docPartObj>
    </w:sdtPr>
    <w:sdtEndPr/>
    <w:sdtContent>
      <w:p w:rsidR="004F7EF1" w:rsidRDefault="004F7E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969">
          <w:rPr>
            <w:noProof/>
          </w:rPr>
          <w:t>2</w:t>
        </w:r>
        <w:r>
          <w:fldChar w:fldCharType="end"/>
        </w:r>
      </w:p>
    </w:sdtContent>
  </w:sdt>
  <w:p w:rsidR="004F7EF1" w:rsidRDefault="004F7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E02F2"/>
    <w:multiLevelType w:val="hybridMultilevel"/>
    <w:tmpl w:val="6F78EC98"/>
    <w:lvl w:ilvl="0" w:tplc="839C7134">
      <w:start w:val="1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4"/>
    <w:rsid w:val="0000056F"/>
    <w:rsid w:val="0000341F"/>
    <w:rsid w:val="00006C10"/>
    <w:rsid w:val="00012BD3"/>
    <w:rsid w:val="00015BFC"/>
    <w:rsid w:val="0001714D"/>
    <w:rsid w:val="00017581"/>
    <w:rsid w:val="0002063F"/>
    <w:rsid w:val="00020BB2"/>
    <w:rsid w:val="000211A3"/>
    <w:rsid w:val="00022F8E"/>
    <w:rsid w:val="000272A9"/>
    <w:rsid w:val="00027C7F"/>
    <w:rsid w:val="0003205E"/>
    <w:rsid w:val="00033BFC"/>
    <w:rsid w:val="00037878"/>
    <w:rsid w:val="00043020"/>
    <w:rsid w:val="0004355B"/>
    <w:rsid w:val="0004600F"/>
    <w:rsid w:val="00047F5F"/>
    <w:rsid w:val="0005173A"/>
    <w:rsid w:val="000527CC"/>
    <w:rsid w:val="00053655"/>
    <w:rsid w:val="0006275B"/>
    <w:rsid w:val="0006754F"/>
    <w:rsid w:val="00074ACD"/>
    <w:rsid w:val="00074FA1"/>
    <w:rsid w:val="00075F3C"/>
    <w:rsid w:val="0008204B"/>
    <w:rsid w:val="00082AF8"/>
    <w:rsid w:val="00085620"/>
    <w:rsid w:val="00086208"/>
    <w:rsid w:val="000865AF"/>
    <w:rsid w:val="000871FD"/>
    <w:rsid w:val="000874E1"/>
    <w:rsid w:val="00091FE7"/>
    <w:rsid w:val="0009225C"/>
    <w:rsid w:val="00092BB2"/>
    <w:rsid w:val="00093897"/>
    <w:rsid w:val="00095B0A"/>
    <w:rsid w:val="000A098C"/>
    <w:rsid w:val="000A480B"/>
    <w:rsid w:val="000A506E"/>
    <w:rsid w:val="000A6052"/>
    <w:rsid w:val="000A7950"/>
    <w:rsid w:val="000B0270"/>
    <w:rsid w:val="000B20B3"/>
    <w:rsid w:val="000B386E"/>
    <w:rsid w:val="000B5142"/>
    <w:rsid w:val="000B6106"/>
    <w:rsid w:val="000B67D9"/>
    <w:rsid w:val="000B6821"/>
    <w:rsid w:val="000B7484"/>
    <w:rsid w:val="000B7D90"/>
    <w:rsid w:val="000C1969"/>
    <w:rsid w:val="000C19B2"/>
    <w:rsid w:val="000C436C"/>
    <w:rsid w:val="000C5563"/>
    <w:rsid w:val="000C7F9F"/>
    <w:rsid w:val="000D4A71"/>
    <w:rsid w:val="000D5B5F"/>
    <w:rsid w:val="000D7D12"/>
    <w:rsid w:val="000E1300"/>
    <w:rsid w:val="000E4C43"/>
    <w:rsid w:val="000E52FB"/>
    <w:rsid w:val="000F1188"/>
    <w:rsid w:val="000F1906"/>
    <w:rsid w:val="000F2635"/>
    <w:rsid w:val="000F3318"/>
    <w:rsid w:val="000F6DE6"/>
    <w:rsid w:val="000F70C7"/>
    <w:rsid w:val="000F7B26"/>
    <w:rsid w:val="00101619"/>
    <w:rsid w:val="00101978"/>
    <w:rsid w:val="00103559"/>
    <w:rsid w:val="001049A4"/>
    <w:rsid w:val="00104C6F"/>
    <w:rsid w:val="00105FF5"/>
    <w:rsid w:val="001066DC"/>
    <w:rsid w:val="001144E2"/>
    <w:rsid w:val="00122266"/>
    <w:rsid w:val="001268E0"/>
    <w:rsid w:val="00130363"/>
    <w:rsid w:val="00132BBC"/>
    <w:rsid w:val="001374B4"/>
    <w:rsid w:val="00141DDB"/>
    <w:rsid w:val="00142731"/>
    <w:rsid w:val="00142AD2"/>
    <w:rsid w:val="00142C4A"/>
    <w:rsid w:val="00144A20"/>
    <w:rsid w:val="00150427"/>
    <w:rsid w:val="0015043E"/>
    <w:rsid w:val="001567E0"/>
    <w:rsid w:val="001607D7"/>
    <w:rsid w:val="0016249C"/>
    <w:rsid w:val="001626CD"/>
    <w:rsid w:val="00165981"/>
    <w:rsid w:val="00166C2C"/>
    <w:rsid w:val="00167794"/>
    <w:rsid w:val="00172B4F"/>
    <w:rsid w:val="00174315"/>
    <w:rsid w:val="00177409"/>
    <w:rsid w:val="001804FF"/>
    <w:rsid w:val="00182729"/>
    <w:rsid w:val="00182F1B"/>
    <w:rsid w:val="0018412D"/>
    <w:rsid w:val="001849EE"/>
    <w:rsid w:val="00185A1D"/>
    <w:rsid w:val="001879D4"/>
    <w:rsid w:val="00190949"/>
    <w:rsid w:val="001911C9"/>
    <w:rsid w:val="00191E6D"/>
    <w:rsid w:val="00192C65"/>
    <w:rsid w:val="00194465"/>
    <w:rsid w:val="00194B9B"/>
    <w:rsid w:val="001966D1"/>
    <w:rsid w:val="001A0814"/>
    <w:rsid w:val="001A1141"/>
    <w:rsid w:val="001A189D"/>
    <w:rsid w:val="001A6342"/>
    <w:rsid w:val="001A6B4E"/>
    <w:rsid w:val="001B1008"/>
    <w:rsid w:val="001B1E5C"/>
    <w:rsid w:val="001B5B14"/>
    <w:rsid w:val="001B5CA1"/>
    <w:rsid w:val="001C6089"/>
    <w:rsid w:val="001C7A3D"/>
    <w:rsid w:val="001D0E29"/>
    <w:rsid w:val="001D7BD7"/>
    <w:rsid w:val="001E17B0"/>
    <w:rsid w:val="001E45F8"/>
    <w:rsid w:val="001E47F9"/>
    <w:rsid w:val="001E7FAE"/>
    <w:rsid w:val="001F3573"/>
    <w:rsid w:val="001F65DB"/>
    <w:rsid w:val="00213715"/>
    <w:rsid w:val="0021702E"/>
    <w:rsid w:val="00231D51"/>
    <w:rsid w:val="00232675"/>
    <w:rsid w:val="00232F91"/>
    <w:rsid w:val="0023410D"/>
    <w:rsid w:val="00236C9F"/>
    <w:rsid w:val="00241B7C"/>
    <w:rsid w:val="002502AC"/>
    <w:rsid w:val="002511A6"/>
    <w:rsid w:val="00251DD4"/>
    <w:rsid w:val="002522CD"/>
    <w:rsid w:val="0025237D"/>
    <w:rsid w:val="00261C8C"/>
    <w:rsid w:val="00264D0B"/>
    <w:rsid w:val="002651E8"/>
    <w:rsid w:val="002720BA"/>
    <w:rsid w:val="002739EF"/>
    <w:rsid w:val="00274142"/>
    <w:rsid w:val="00274785"/>
    <w:rsid w:val="00277245"/>
    <w:rsid w:val="00280E51"/>
    <w:rsid w:val="002817F6"/>
    <w:rsid w:val="002862FF"/>
    <w:rsid w:val="00287C30"/>
    <w:rsid w:val="002910EA"/>
    <w:rsid w:val="00291AF4"/>
    <w:rsid w:val="00293D40"/>
    <w:rsid w:val="00294FAA"/>
    <w:rsid w:val="002959B1"/>
    <w:rsid w:val="002A4158"/>
    <w:rsid w:val="002A56E3"/>
    <w:rsid w:val="002A7EA6"/>
    <w:rsid w:val="002B0D1D"/>
    <w:rsid w:val="002C32ED"/>
    <w:rsid w:val="002C5BA3"/>
    <w:rsid w:val="002C7EA4"/>
    <w:rsid w:val="002D2302"/>
    <w:rsid w:val="002D4196"/>
    <w:rsid w:val="002D60EE"/>
    <w:rsid w:val="002E3B5A"/>
    <w:rsid w:val="002F3E35"/>
    <w:rsid w:val="002F4F99"/>
    <w:rsid w:val="00300581"/>
    <w:rsid w:val="00301999"/>
    <w:rsid w:val="00301B61"/>
    <w:rsid w:val="00303A3F"/>
    <w:rsid w:val="0030422C"/>
    <w:rsid w:val="003068C4"/>
    <w:rsid w:val="00310172"/>
    <w:rsid w:val="0031152F"/>
    <w:rsid w:val="0031229D"/>
    <w:rsid w:val="003124BC"/>
    <w:rsid w:val="00313239"/>
    <w:rsid w:val="003138E3"/>
    <w:rsid w:val="00313B13"/>
    <w:rsid w:val="003152E3"/>
    <w:rsid w:val="0031672E"/>
    <w:rsid w:val="00317587"/>
    <w:rsid w:val="003176C3"/>
    <w:rsid w:val="00321755"/>
    <w:rsid w:val="003219E9"/>
    <w:rsid w:val="00322322"/>
    <w:rsid w:val="003236F6"/>
    <w:rsid w:val="0032416C"/>
    <w:rsid w:val="00324A51"/>
    <w:rsid w:val="0032617B"/>
    <w:rsid w:val="00334386"/>
    <w:rsid w:val="003345EB"/>
    <w:rsid w:val="003422CB"/>
    <w:rsid w:val="0034351F"/>
    <w:rsid w:val="00343CDD"/>
    <w:rsid w:val="00345EF6"/>
    <w:rsid w:val="003461EF"/>
    <w:rsid w:val="00350842"/>
    <w:rsid w:val="003530C7"/>
    <w:rsid w:val="00355F24"/>
    <w:rsid w:val="00357A41"/>
    <w:rsid w:val="0036748A"/>
    <w:rsid w:val="003711B5"/>
    <w:rsid w:val="00374D89"/>
    <w:rsid w:val="003826E6"/>
    <w:rsid w:val="0038445C"/>
    <w:rsid w:val="00386AAA"/>
    <w:rsid w:val="003922BC"/>
    <w:rsid w:val="00394283"/>
    <w:rsid w:val="00396A17"/>
    <w:rsid w:val="00397704"/>
    <w:rsid w:val="003A0E14"/>
    <w:rsid w:val="003A23B8"/>
    <w:rsid w:val="003A26D6"/>
    <w:rsid w:val="003A644F"/>
    <w:rsid w:val="003A7414"/>
    <w:rsid w:val="003B07DE"/>
    <w:rsid w:val="003B2D34"/>
    <w:rsid w:val="003B2EF5"/>
    <w:rsid w:val="003C0A2E"/>
    <w:rsid w:val="003C36C2"/>
    <w:rsid w:val="003D43A5"/>
    <w:rsid w:val="003D4CF2"/>
    <w:rsid w:val="003E1C92"/>
    <w:rsid w:val="003E390F"/>
    <w:rsid w:val="003E3A24"/>
    <w:rsid w:val="003F4CDF"/>
    <w:rsid w:val="003F4FF4"/>
    <w:rsid w:val="003F68F4"/>
    <w:rsid w:val="003F7088"/>
    <w:rsid w:val="00401C4C"/>
    <w:rsid w:val="004023E6"/>
    <w:rsid w:val="00407636"/>
    <w:rsid w:val="00407976"/>
    <w:rsid w:val="00410E10"/>
    <w:rsid w:val="004125CD"/>
    <w:rsid w:val="00412639"/>
    <w:rsid w:val="00421A16"/>
    <w:rsid w:val="00421B6E"/>
    <w:rsid w:val="004247FC"/>
    <w:rsid w:val="00424FA2"/>
    <w:rsid w:val="004279DF"/>
    <w:rsid w:val="00430C1C"/>
    <w:rsid w:val="0043360A"/>
    <w:rsid w:val="00436CA8"/>
    <w:rsid w:val="004379D9"/>
    <w:rsid w:val="00442BCC"/>
    <w:rsid w:val="004468BE"/>
    <w:rsid w:val="00446E41"/>
    <w:rsid w:val="004479CE"/>
    <w:rsid w:val="00453311"/>
    <w:rsid w:val="00455A91"/>
    <w:rsid w:val="00457407"/>
    <w:rsid w:val="00460B85"/>
    <w:rsid w:val="00460ED2"/>
    <w:rsid w:val="00463165"/>
    <w:rsid w:val="00465B5A"/>
    <w:rsid w:val="00466D9C"/>
    <w:rsid w:val="004742D6"/>
    <w:rsid w:val="00480BEB"/>
    <w:rsid w:val="00481F64"/>
    <w:rsid w:val="00482B57"/>
    <w:rsid w:val="00483C5A"/>
    <w:rsid w:val="00485E04"/>
    <w:rsid w:val="00487043"/>
    <w:rsid w:val="004918B7"/>
    <w:rsid w:val="0049291A"/>
    <w:rsid w:val="0049636B"/>
    <w:rsid w:val="00497F8F"/>
    <w:rsid w:val="004A0169"/>
    <w:rsid w:val="004A17E3"/>
    <w:rsid w:val="004A203A"/>
    <w:rsid w:val="004A3191"/>
    <w:rsid w:val="004A5150"/>
    <w:rsid w:val="004A536C"/>
    <w:rsid w:val="004A6AAF"/>
    <w:rsid w:val="004B0765"/>
    <w:rsid w:val="004B68FB"/>
    <w:rsid w:val="004C69A7"/>
    <w:rsid w:val="004C7056"/>
    <w:rsid w:val="004D34DD"/>
    <w:rsid w:val="004D6A7E"/>
    <w:rsid w:val="004E063F"/>
    <w:rsid w:val="004E15E2"/>
    <w:rsid w:val="004E3B91"/>
    <w:rsid w:val="004F010E"/>
    <w:rsid w:val="004F2777"/>
    <w:rsid w:val="004F3E24"/>
    <w:rsid w:val="004F680C"/>
    <w:rsid w:val="004F7EF1"/>
    <w:rsid w:val="005010F2"/>
    <w:rsid w:val="0050217A"/>
    <w:rsid w:val="0050635A"/>
    <w:rsid w:val="0051044C"/>
    <w:rsid w:val="0051265C"/>
    <w:rsid w:val="00516990"/>
    <w:rsid w:val="00516A02"/>
    <w:rsid w:val="005172CA"/>
    <w:rsid w:val="00517B4B"/>
    <w:rsid w:val="0052182C"/>
    <w:rsid w:val="00525C68"/>
    <w:rsid w:val="00527862"/>
    <w:rsid w:val="00533045"/>
    <w:rsid w:val="00534A5D"/>
    <w:rsid w:val="00536E13"/>
    <w:rsid w:val="0054226F"/>
    <w:rsid w:val="00542BF8"/>
    <w:rsid w:val="00543A62"/>
    <w:rsid w:val="0054715B"/>
    <w:rsid w:val="00547645"/>
    <w:rsid w:val="00550AB1"/>
    <w:rsid w:val="00550E99"/>
    <w:rsid w:val="005522F9"/>
    <w:rsid w:val="005542C9"/>
    <w:rsid w:val="005660DC"/>
    <w:rsid w:val="00571AE4"/>
    <w:rsid w:val="00571D3F"/>
    <w:rsid w:val="0057488D"/>
    <w:rsid w:val="0057490D"/>
    <w:rsid w:val="005758CE"/>
    <w:rsid w:val="00577F9D"/>
    <w:rsid w:val="00582A8A"/>
    <w:rsid w:val="00582F7A"/>
    <w:rsid w:val="00583052"/>
    <w:rsid w:val="00584E67"/>
    <w:rsid w:val="00585C5F"/>
    <w:rsid w:val="005877F9"/>
    <w:rsid w:val="005911B6"/>
    <w:rsid w:val="00593C70"/>
    <w:rsid w:val="0059779D"/>
    <w:rsid w:val="005A3594"/>
    <w:rsid w:val="005B4354"/>
    <w:rsid w:val="005B79CC"/>
    <w:rsid w:val="005C2663"/>
    <w:rsid w:val="005C4133"/>
    <w:rsid w:val="005C554C"/>
    <w:rsid w:val="005D0813"/>
    <w:rsid w:val="005E1317"/>
    <w:rsid w:val="005E3FA0"/>
    <w:rsid w:val="00600B54"/>
    <w:rsid w:val="0060173B"/>
    <w:rsid w:val="00601C4D"/>
    <w:rsid w:val="006051E2"/>
    <w:rsid w:val="00612F8E"/>
    <w:rsid w:val="00613FF6"/>
    <w:rsid w:val="006150D5"/>
    <w:rsid w:val="00615817"/>
    <w:rsid w:val="00617049"/>
    <w:rsid w:val="00620DC1"/>
    <w:rsid w:val="0062289C"/>
    <w:rsid w:val="00624949"/>
    <w:rsid w:val="00624DDD"/>
    <w:rsid w:val="00630DE4"/>
    <w:rsid w:val="00632BE2"/>
    <w:rsid w:val="00633E80"/>
    <w:rsid w:val="006370C8"/>
    <w:rsid w:val="00640C49"/>
    <w:rsid w:val="006428F5"/>
    <w:rsid w:val="00643BE9"/>
    <w:rsid w:val="00645B02"/>
    <w:rsid w:val="00646F74"/>
    <w:rsid w:val="0065427B"/>
    <w:rsid w:val="00656D33"/>
    <w:rsid w:val="006608AA"/>
    <w:rsid w:val="006624D9"/>
    <w:rsid w:val="00662769"/>
    <w:rsid w:val="00662796"/>
    <w:rsid w:val="00663247"/>
    <w:rsid w:val="00664966"/>
    <w:rsid w:val="006669BB"/>
    <w:rsid w:val="0068316C"/>
    <w:rsid w:val="00683FF3"/>
    <w:rsid w:val="00686795"/>
    <w:rsid w:val="00690C61"/>
    <w:rsid w:val="0069106E"/>
    <w:rsid w:val="00691496"/>
    <w:rsid w:val="006927BC"/>
    <w:rsid w:val="00693E0F"/>
    <w:rsid w:val="00694209"/>
    <w:rsid w:val="00695F74"/>
    <w:rsid w:val="006A0B43"/>
    <w:rsid w:val="006A1676"/>
    <w:rsid w:val="006A373C"/>
    <w:rsid w:val="006B2347"/>
    <w:rsid w:val="006B36D3"/>
    <w:rsid w:val="006B571F"/>
    <w:rsid w:val="006B59A1"/>
    <w:rsid w:val="006B63CD"/>
    <w:rsid w:val="006C196C"/>
    <w:rsid w:val="006C2984"/>
    <w:rsid w:val="006C318F"/>
    <w:rsid w:val="006C6968"/>
    <w:rsid w:val="006C7062"/>
    <w:rsid w:val="006D0CD4"/>
    <w:rsid w:val="006D1263"/>
    <w:rsid w:val="006D6BCD"/>
    <w:rsid w:val="006E5FA3"/>
    <w:rsid w:val="006E7CFE"/>
    <w:rsid w:val="006F499A"/>
    <w:rsid w:val="007023DA"/>
    <w:rsid w:val="00702A23"/>
    <w:rsid w:val="00707648"/>
    <w:rsid w:val="00710818"/>
    <w:rsid w:val="00710CF3"/>
    <w:rsid w:val="00714AA0"/>
    <w:rsid w:val="00714C84"/>
    <w:rsid w:val="0071613F"/>
    <w:rsid w:val="00717490"/>
    <w:rsid w:val="0072392D"/>
    <w:rsid w:val="00725D83"/>
    <w:rsid w:val="007301EF"/>
    <w:rsid w:val="0073125E"/>
    <w:rsid w:val="00734731"/>
    <w:rsid w:val="00735361"/>
    <w:rsid w:val="00737A9E"/>
    <w:rsid w:val="00742F72"/>
    <w:rsid w:val="007432D9"/>
    <w:rsid w:val="0074378A"/>
    <w:rsid w:val="0074652E"/>
    <w:rsid w:val="00746A02"/>
    <w:rsid w:val="00747B24"/>
    <w:rsid w:val="00750DBB"/>
    <w:rsid w:val="00751406"/>
    <w:rsid w:val="00761044"/>
    <w:rsid w:val="007621EB"/>
    <w:rsid w:val="00764148"/>
    <w:rsid w:val="00767D91"/>
    <w:rsid w:val="00771DD6"/>
    <w:rsid w:val="007723B6"/>
    <w:rsid w:val="00782C1B"/>
    <w:rsid w:val="00783A1C"/>
    <w:rsid w:val="00786757"/>
    <w:rsid w:val="0079039F"/>
    <w:rsid w:val="007926B6"/>
    <w:rsid w:val="00792F0C"/>
    <w:rsid w:val="007949F6"/>
    <w:rsid w:val="00795EF1"/>
    <w:rsid w:val="007A2E28"/>
    <w:rsid w:val="007A7E43"/>
    <w:rsid w:val="007B0920"/>
    <w:rsid w:val="007B10E5"/>
    <w:rsid w:val="007B3309"/>
    <w:rsid w:val="007B726E"/>
    <w:rsid w:val="007C2FA8"/>
    <w:rsid w:val="007C330E"/>
    <w:rsid w:val="007C355B"/>
    <w:rsid w:val="007C3749"/>
    <w:rsid w:val="007C62A4"/>
    <w:rsid w:val="007D1B8B"/>
    <w:rsid w:val="007D4C41"/>
    <w:rsid w:val="007E3B40"/>
    <w:rsid w:val="007E3EFA"/>
    <w:rsid w:val="007E49E6"/>
    <w:rsid w:val="007E56E4"/>
    <w:rsid w:val="007E67C3"/>
    <w:rsid w:val="007F0AD6"/>
    <w:rsid w:val="007F14D9"/>
    <w:rsid w:val="007F1584"/>
    <w:rsid w:val="007F2625"/>
    <w:rsid w:val="007F6FC9"/>
    <w:rsid w:val="00801758"/>
    <w:rsid w:val="00807652"/>
    <w:rsid w:val="008115D4"/>
    <w:rsid w:val="00812BA3"/>
    <w:rsid w:val="00813554"/>
    <w:rsid w:val="008152E2"/>
    <w:rsid w:val="00816082"/>
    <w:rsid w:val="00816914"/>
    <w:rsid w:val="00823D4F"/>
    <w:rsid w:val="00824950"/>
    <w:rsid w:val="0083309A"/>
    <w:rsid w:val="0083361F"/>
    <w:rsid w:val="00837CF4"/>
    <w:rsid w:val="00840BD1"/>
    <w:rsid w:val="00844877"/>
    <w:rsid w:val="0084618D"/>
    <w:rsid w:val="00853970"/>
    <w:rsid w:val="00855433"/>
    <w:rsid w:val="00862040"/>
    <w:rsid w:val="00866270"/>
    <w:rsid w:val="0086694E"/>
    <w:rsid w:val="008754BE"/>
    <w:rsid w:val="008762D8"/>
    <w:rsid w:val="008766AB"/>
    <w:rsid w:val="0087695F"/>
    <w:rsid w:val="008804A0"/>
    <w:rsid w:val="00881163"/>
    <w:rsid w:val="008815CC"/>
    <w:rsid w:val="00893BC3"/>
    <w:rsid w:val="00897364"/>
    <w:rsid w:val="008974DF"/>
    <w:rsid w:val="008A2CE3"/>
    <w:rsid w:val="008A3A5A"/>
    <w:rsid w:val="008A3E26"/>
    <w:rsid w:val="008B54CF"/>
    <w:rsid w:val="008B57E7"/>
    <w:rsid w:val="008B7A12"/>
    <w:rsid w:val="008C186B"/>
    <w:rsid w:val="008C42BF"/>
    <w:rsid w:val="008C7040"/>
    <w:rsid w:val="008C790C"/>
    <w:rsid w:val="008D0C01"/>
    <w:rsid w:val="008D1803"/>
    <w:rsid w:val="008D27E3"/>
    <w:rsid w:val="008D2DDD"/>
    <w:rsid w:val="008D3FF9"/>
    <w:rsid w:val="008D5870"/>
    <w:rsid w:val="008E04DD"/>
    <w:rsid w:val="008E0C3C"/>
    <w:rsid w:val="008E1C28"/>
    <w:rsid w:val="008E2FBA"/>
    <w:rsid w:val="008E5547"/>
    <w:rsid w:val="008E5C89"/>
    <w:rsid w:val="008E60FE"/>
    <w:rsid w:val="008F1A71"/>
    <w:rsid w:val="008F56D0"/>
    <w:rsid w:val="008F786B"/>
    <w:rsid w:val="009006C0"/>
    <w:rsid w:val="0090141B"/>
    <w:rsid w:val="009044B5"/>
    <w:rsid w:val="009111B2"/>
    <w:rsid w:val="00912436"/>
    <w:rsid w:val="00912CF6"/>
    <w:rsid w:val="00915BC2"/>
    <w:rsid w:val="00915D5A"/>
    <w:rsid w:val="00917666"/>
    <w:rsid w:val="009236F3"/>
    <w:rsid w:val="00925C4D"/>
    <w:rsid w:val="00925EC2"/>
    <w:rsid w:val="00926C68"/>
    <w:rsid w:val="00927828"/>
    <w:rsid w:val="009305ED"/>
    <w:rsid w:val="00935ABA"/>
    <w:rsid w:val="009368DB"/>
    <w:rsid w:val="009409DC"/>
    <w:rsid w:val="00940F7F"/>
    <w:rsid w:val="00944E5D"/>
    <w:rsid w:val="0096076E"/>
    <w:rsid w:val="0096295A"/>
    <w:rsid w:val="0096307A"/>
    <w:rsid w:val="00963334"/>
    <w:rsid w:val="00966E07"/>
    <w:rsid w:val="00971AC5"/>
    <w:rsid w:val="0097573B"/>
    <w:rsid w:val="009810D3"/>
    <w:rsid w:val="00982985"/>
    <w:rsid w:val="00984CBF"/>
    <w:rsid w:val="009861FA"/>
    <w:rsid w:val="009871FD"/>
    <w:rsid w:val="009902FF"/>
    <w:rsid w:val="009953D1"/>
    <w:rsid w:val="00995A3C"/>
    <w:rsid w:val="00997C4A"/>
    <w:rsid w:val="009A1476"/>
    <w:rsid w:val="009A2314"/>
    <w:rsid w:val="009A27B6"/>
    <w:rsid w:val="009A5D53"/>
    <w:rsid w:val="009B150B"/>
    <w:rsid w:val="009B5C4B"/>
    <w:rsid w:val="009B5D61"/>
    <w:rsid w:val="009B7E8C"/>
    <w:rsid w:val="009C192C"/>
    <w:rsid w:val="009C2055"/>
    <w:rsid w:val="009C3B08"/>
    <w:rsid w:val="009C5B08"/>
    <w:rsid w:val="009C7B95"/>
    <w:rsid w:val="009D07AF"/>
    <w:rsid w:val="009D1334"/>
    <w:rsid w:val="009D6C7C"/>
    <w:rsid w:val="009E23B1"/>
    <w:rsid w:val="009E465A"/>
    <w:rsid w:val="009F07FE"/>
    <w:rsid w:val="009F49D4"/>
    <w:rsid w:val="009F628D"/>
    <w:rsid w:val="009F6F68"/>
    <w:rsid w:val="00A03593"/>
    <w:rsid w:val="00A03666"/>
    <w:rsid w:val="00A0390E"/>
    <w:rsid w:val="00A04735"/>
    <w:rsid w:val="00A07631"/>
    <w:rsid w:val="00A11FEE"/>
    <w:rsid w:val="00A1214D"/>
    <w:rsid w:val="00A12334"/>
    <w:rsid w:val="00A12DBC"/>
    <w:rsid w:val="00A15941"/>
    <w:rsid w:val="00A174BD"/>
    <w:rsid w:val="00A3140F"/>
    <w:rsid w:val="00A329AA"/>
    <w:rsid w:val="00A32CCE"/>
    <w:rsid w:val="00A3615F"/>
    <w:rsid w:val="00A36F4F"/>
    <w:rsid w:val="00A45873"/>
    <w:rsid w:val="00A4667C"/>
    <w:rsid w:val="00A51101"/>
    <w:rsid w:val="00A5163C"/>
    <w:rsid w:val="00A560F2"/>
    <w:rsid w:val="00A56AF6"/>
    <w:rsid w:val="00A62F89"/>
    <w:rsid w:val="00A66283"/>
    <w:rsid w:val="00A727F5"/>
    <w:rsid w:val="00A73348"/>
    <w:rsid w:val="00A7674B"/>
    <w:rsid w:val="00A83FCB"/>
    <w:rsid w:val="00A84D29"/>
    <w:rsid w:val="00A86BCE"/>
    <w:rsid w:val="00A93B30"/>
    <w:rsid w:val="00A94508"/>
    <w:rsid w:val="00A96F09"/>
    <w:rsid w:val="00AA1F05"/>
    <w:rsid w:val="00AA2418"/>
    <w:rsid w:val="00AA6048"/>
    <w:rsid w:val="00AA75E4"/>
    <w:rsid w:val="00AB0E48"/>
    <w:rsid w:val="00AB1DB6"/>
    <w:rsid w:val="00AB7E7B"/>
    <w:rsid w:val="00AC12C2"/>
    <w:rsid w:val="00AC3B34"/>
    <w:rsid w:val="00AD1298"/>
    <w:rsid w:val="00AD3063"/>
    <w:rsid w:val="00AD34CB"/>
    <w:rsid w:val="00AD64A5"/>
    <w:rsid w:val="00AD7257"/>
    <w:rsid w:val="00AD7922"/>
    <w:rsid w:val="00AE14B4"/>
    <w:rsid w:val="00AE1677"/>
    <w:rsid w:val="00AE2E8D"/>
    <w:rsid w:val="00AE353F"/>
    <w:rsid w:val="00AE35A2"/>
    <w:rsid w:val="00AE550A"/>
    <w:rsid w:val="00AF3228"/>
    <w:rsid w:val="00B01CA3"/>
    <w:rsid w:val="00B02124"/>
    <w:rsid w:val="00B02CFA"/>
    <w:rsid w:val="00B03DCE"/>
    <w:rsid w:val="00B04368"/>
    <w:rsid w:val="00B1221B"/>
    <w:rsid w:val="00B13019"/>
    <w:rsid w:val="00B2043B"/>
    <w:rsid w:val="00B20AE4"/>
    <w:rsid w:val="00B30DAF"/>
    <w:rsid w:val="00B32723"/>
    <w:rsid w:val="00B32D0D"/>
    <w:rsid w:val="00B346CF"/>
    <w:rsid w:val="00B36BCD"/>
    <w:rsid w:val="00B43A9D"/>
    <w:rsid w:val="00B51695"/>
    <w:rsid w:val="00B52231"/>
    <w:rsid w:val="00B52A4A"/>
    <w:rsid w:val="00B55FA3"/>
    <w:rsid w:val="00B624F0"/>
    <w:rsid w:val="00B66F9C"/>
    <w:rsid w:val="00B74EF0"/>
    <w:rsid w:val="00B76192"/>
    <w:rsid w:val="00B80311"/>
    <w:rsid w:val="00B836E0"/>
    <w:rsid w:val="00B842A8"/>
    <w:rsid w:val="00B84752"/>
    <w:rsid w:val="00B85ED9"/>
    <w:rsid w:val="00B86C17"/>
    <w:rsid w:val="00B97319"/>
    <w:rsid w:val="00B974DC"/>
    <w:rsid w:val="00BA09CE"/>
    <w:rsid w:val="00BA4726"/>
    <w:rsid w:val="00BA558D"/>
    <w:rsid w:val="00BC2A8E"/>
    <w:rsid w:val="00BC4ED1"/>
    <w:rsid w:val="00BD02C5"/>
    <w:rsid w:val="00BD1DD5"/>
    <w:rsid w:val="00BD3D3E"/>
    <w:rsid w:val="00BD3D47"/>
    <w:rsid w:val="00BD5AC6"/>
    <w:rsid w:val="00BD6FC9"/>
    <w:rsid w:val="00BD711B"/>
    <w:rsid w:val="00BD7A01"/>
    <w:rsid w:val="00BD7B91"/>
    <w:rsid w:val="00BE2690"/>
    <w:rsid w:val="00BE4DFE"/>
    <w:rsid w:val="00BE71BD"/>
    <w:rsid w:val="00BF29B3"/>
    <w:rsid w:val="00BF6834"/>
    <w:rsid w:val="00C00086"/>
    <w:rsid w:val="00C00494"/>
    <w:rsid w:val="00C037F7"/>
    <w:rsid w:val="00C04EDB"/>
    <w:rsid w:val="00C129AF"/>
    <w:rsid w:val="00C14A46"/>
    <w:rsid w:val="00C14E3D"/>
    <w:rsid w:val="00C1661B"/>
    <w:rsid w:val="00C20B08"/>
    <w:rsid w:val="00C24D00"/>
    <w:rsid w:val="00C24E86"/>
    <w:rsid w:val="00C26800"/>
    <w:rsid w:val="00C30076"/>
    <w:rsid w:val="00C311EF"/>
    <w:rsid w:val="00C31E6B"/>
    <w:rsid w:val="00C32FD4"/>
    <w:rsid w:val="00C33E93"/>
    <w:rsid w:val="00C3698A"/>
    <w:rsid w:val="00C36E15"/>
    <w:rsid w:val="00C41E3A"/>
    <w:rsid w:val="00C523BB"/>
    <w:rsid w:val="00C5403D"/>
    <w:rsid w:val="00C55BD5"/>
    <w:rsid w:val="00C57ABA"/>
    <w:rsid w:val="00C60A62"/>
    <w:rsid w:val="00C64361"/>
    <w:rsid w:val="00C7347E"/>
    <w:rsid w:val="00C745E6"/>
    <w:rsid w:val="00C76DEF"/>
    <w:rsid w:val="00C76F07"/>
    <w:rsid w:val="00C80335"/>
    <w:rsid w:val="00C843CD"/>
    <w:rsid w:val="00C85B57"/>
    <w:rsid w:val="00C876EE"/>
    <w:rsid w:val="00C90BC9"/>
    <w:rsid w:val="00C954AE"/>
    <w:rsid w:val="00C95B39"/>
    <w:rsid w:val="00CA6880"/>
    <w:rsid w:val="00CB1428"/>
    <w:rsid w:val="00CB15BA"/>
    <w:rsid w:val="00CB1DF2"/>
    <w:rsid w:val="00CB2DEB"/>
    <w:rsid w:val="00CB74BA"/>
    <w:rsid w:val="00CC0209"/>
    <w:rsid w:val="00CC0ED0"/>
    <w:rsid w:val="00CC2036"/>
    <w:rsid w:val="00CC2392"/>
    <w:rsid w:val="00CC57BB"/>
    <w:rsid w:val="00CC62D9"/>
    <w:rsid w:val="00CD2680"/>
    <w:rsid w:val="00CD3158"/>
    <w:rsid w:val="00CD52EA"/>
    <w:rsid w:val="00CE5865"/>
    <w:rsid w:val="00CE68CA"/>
    <w:rsid w:val="00CE70A3"/>
    <w:rsid w:val="00CF16E3"/>
    <w:rsid w:val="00CF1D72"/>
    <w:rsid w:val="00CF3C8F"/>
    <w:rsid w:val="00CF5192"/>
    <w:rsid w:val="00CF7173"/>
    <w:rsid w:val="00D04037"/>
    <w:rsid w:val="00D07897"/>
    <w:rsid w:val="00D079FD"/>
    <w:rsid w:val="00D157E0"/>
    <w:rsid w:val="00D16EB9"/>
    <w:rsid w:val="00D2414D"/>
    <w:rsid w:val="00D26AB0"/>
    <w:rsid w:val="00D26FF0"/>
    <w:rsid w:val="00D31EA7"/>
    <w:rsid w:val="00D32CFA"/>
    <w:rsid w:val="00D35B53"/>
    <w:rsid w:val="00D40649"/>
    <w:rsid w:val="00D414A7"/>
    <w:rsid w:val="00D461AD"/>
    <w:rsid w:val="00D52F8F"/>
    <w:rsid w:val="00D532B6"/>
    <w:rsid w:val="00D55E95"/>
    <w:rsid w:val="00D6083A"/>
    <w:rsid w:val="00D61832"/>
    <w:rsid w:val="00D67192"/>
    <w:rsid w:val="00D67E13"/>
    <w:rsid w:val="00D70CBC"/>
    <w:rsid w:val="00D75416"/>
    <w:rsid w:val="00D7629F"/>
    <w:rsid w:val="00D76DC3"/>
    <w:rsid w:val="00D82B9B"/>
    <w:rsid w:val="00D83162"/>
    <w:rsid w:val="00D858DE"/>
    <w:rsid w:val="00D8613A"/>
    <w:rsid w:val="00D925CA"/>
    <w:rsid w:val="00D9688F"/>
    <w:rsid w:val="00DA7DAE"/>
    <w:rsid w:val="00DB3289"/>
    <w:rsid w:val="00DB385B"/>
    <w:rsid w:val="00DB53A0"/>
    <w:rsid w:val="00DB55DD"/>
    <w:rsid w:val="00DB78E1"/>
    <w:rsid w:val="00DB7CF2"/>
    <w:rsid w:val="00DC2B48"/>
    <w:rsid w:val="00DC53D1"/>
    <w:rsid w:val="00DC5E64"/>
    <w:rsid w:val="00DC7510"/>
    <w:rsid w:val="00DD120F"/>
    <w:rsid w:val="00DD2255"/>
    <w:rsid w:val="00DD69CA"/>
    <w:rsid w:val="00DD74D3"/>
    <w:rsid w:val="00DE16B7"/>
    <w:rsid w:val="00DE3C6A"/>
    <w:rsid w:val="00DE64EC"/>
    <w:rsid w:val="00DF1DA5"/>
    <w:rsid w:val="00DF1E96"/>
    <w:rsid w:val="00DF6030"/>
    <w:rsid w:val="00E0015A"/>
    <w:rsid w:val="00E01077"/>
    <w:rsid w:val="00E0340B"/>
    <w:rsid w:val="00E056AC"/>
    <w:rsid w:val="00E133A1"/>
    <w:rsid w:val="00E145F7"/>
    <w:rsid w:val="00E175D3"/>
    <w:rsid w:val="00E17E71"/>
    <w:rsid w:val="00E228B2"/>
    <w:rsid w:val="00E2432F"/>
    <w:rsid w:val="00E269F1"/>
    <w:rsid w:val="00E32E47"/>
    <w:rsid w:val="00E36150"/>
    <w:rsid w:val="00E406B8"/>
    <w:rsid w:val="00E41C05"/>
    <w:rsid w:val="00E43DB1"/>
    <w:rsid w:val="00E43E2E"/>
    <w:rsid w:val="00E447F1"/>
    <w:rsid w:val="00E46239"/>
    <w:rsid w:val="00E474C3"/>
    <w:rsid w:val="00E475AB"/>
    <w:rsid w:val="00E5063D"/>
    <w:rsid w:val="00E5175A"/>
    <w:rsid w:val="00E61332"/>
    <w:rsid w:val="00E628C8"/>
    <w:rsid w:val="00E63AB6"/>
    <w:rsid w:val="00E65167"/>
    <w:rsid w:val="00E74EA5"/>
    <w:rsid w:val="00E75479"/>
    <w:rsid w:val="00E75D8F"/>
    <w:rsid w:val="00E77C7A"/>
    <w:rsid w:val="00E77D8D"/>
    <w:rsid w:val="00E808AD"/>
    <w:rsid w:val="00E810D4"/>
    <w:rsid w:val="00E81DE5"/>
    <w:rsid w:val="00E82637"/>
    <w:rsid w:val="00E84A39"/>
    <w:rsid w:val="00E90BDC"/>
    <w:rsid w:val="00E96769"/>
    <w:rsid w:val="00EA0B6D"/>
    <w:rsid w:val="00EA71AA"/>
    <w:rsid w:val="00EB4663"/>
    <w:rsid w:val="00EC13CB"/>
    <w:rsid w:val="00EC35C4"/>
    <w:rsid w:val="00EC3DE7"/>
    <w:rsid w:val="00EC781F"/>
    <w:rsid w:val="00ED0CDD"/>
    <w:rsid w:val="00ED3764"/>
    <w:rsid w:val="00ED458C"/>
    <w:rsid w:val="00ED5AC9"/>
    <w:rsid w:val="00ED61C5"/>
    <w:rsid w:val="00EE527E"/>
    <w:rsid w:val="00EE5F9C"/>
    <w:rsid w:val="00EF4910"/>
    <w:rsid w:val="00EF63B2"/>
    <w:rsid w:val="00F01156"/>
    <w:rsid w:val="00F02C79"/>
    <w:rsid w:val="00F04100"/>
    <w:rsid w:val="00F053D2"/>
    <w:rsid w:val="00F0546D"/>
    <w:rsid w:val="00F11E77"/>
    <w:rsid w:val="00F12659"/>
    <w:rsid w:val="00F2292D"/>
    <w:rsid w:val="00F24E7E"/>
    <w:rsid w:val="00F258EF"/>
    <w:rsid w:val="00F25CD5"/>
    <w:rsid w:val="00F26004"/>
    <w:rsid w:val="00F337D1"/>
    <w:rsid w:val="00F35C02"/>
    <w:rsid w:val="00F41A1C"/>
    <w:rsid w:val="00F436B9"/>
    <w:rsid w:val="00F45D31"/>
    <w:rsid w:val="00F45F14"/>
    <w:rsid w:val="00F46948"/>
    <w:rsid w:val="00F50B32"/>
    <w:rsid w:val="00F534B7"/>
    <w:rsid w:val="00F627A7"/>
    <w:rsid w:val="00F63D2A"/>
    <w:rsid w:val="00F6425C"/>
    <w:rsid w:val="00F65C33"/>
    <w:rsid w:val="00F665F5"/>
    <w:rsid w:val="00F75986"/>
    <w:rsid w:val="00F85A25"/>
    <w:rsid w:val="00F910D4"/>
    <w:rsid w:val="00F92DDA"/>
    <w:rsid w:val="00F93F7A"/>
    <w:rsid w:val="00F96D28"/>
    <w:rsid w:val="00FA0DC4"/>
    <w:rsid w:val="00FA54CB"/>
    <w:rsid w:val="00FA631E"/>
    <w:rsid w:val="00FB052A"/>
    <w:rsid w:val="00FB54E0"/>
    <w:rsid w:val="00FB7241"/>
    <w:rsid w:val="00FC030F"/>
    <w:rsid w:val="00FC1146"/>
    <w:rsid w:val="00FC1910"/>
    <w:rsid w:val="00FD4391"/>
    <w:rsid w:val="00FD7516"/>
    <w:rsid w:val="00FE4411"/>
    <w:rsid w:val="00FE4A16"/>
    <w:rsid w:val="00FE7628"/>
    <w:rsid w:val="00FF036F"/>
    <w:rsid w:val="00FF0A11"/>
    <w:rsid w:val="00FF17E2"/>
    <w:rsid w:val="00FF5B8E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E7202-1264-4B90-8981-5297AC7E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67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814"/>
  </w:style>
  <w:style w:type="paragraph" w:styleId="a5">
    <w:name w:val="footer"/>
    <w:basedOn w:val="a"/>
    <w:link w:val="a6"/>
    <w:uiPriority w:val="99"/>
    <w:unhideWhenUsed/>
    <w:rsid w:val="001A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814"/>
  </w:style>
  <w:style w:type="paragraph" w:styleId="a7">
    <w:name w:val="Balloon Text"/>
    <w:basedOn w:val="a"/>
    <w:link w:val="a8"/>
    <w:uiPriority w:val="99"/>
    <w:semiHidden/>
    <w:unhideWhenUsed/>
    <w:rsid w:val="0018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729"/>
    <w:rPr>
      <w:rFonts w:ascii="Segoe UI" w:hAnsi="Segoe UI" w:cs="Segoe UI"/>
      <w:sz w:val="18"/>
      <w:szCs w:val="18"/>
    </w:rPr>
  </w:style>
  <w:style w:type="character" w:customStyle="1" w:styleId="a9">
    <w:name w:val="a"/>
    <w:basedOn w:val="a0"/>
    <w:rsid w:val="003F4FF4"/>
  </w:style>
  <w:style w:type="character" w:customStyle="1" w:styleId="aa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b"/>
    <w:qFormat/>
    <w:locked/>
    <w:rsid w:val="00593C70"/>
    <w:rPr>
      <w:sz w:val="24"/>
      <w:szCs w:val="24"/>
      <w:lang w:val="x-none" w:eastAsia="x-none"/>
    </w:rPr>
  </w:style>
  <w:style w:type="paragraph" w:styleId="ab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a"/>
    <w:unhideWhenUsed/>
    <w:qFormat/>
    <w:rsid w:val="00593C70"/>
    <w:pPr>
      <w:spacing w:after="0" w:line="240" w:lineRule="auto"/>
    </w:pPr>
    <w:rPr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0C7F9F"/>
    <w:pPr>
      <w:ind w:left="720"/>
      <w:contextualSpacing/>
    </w:pPr>
  </w:style>
  <w:style w:type="paragraph" w:styleId="ad">
    <w:name w:val="No Spacing"/>
    <w:aliases w:val="Обя,мелкий,Без интервала1,мой рабочий,норма,Без интеБез интервала,Без интервала11,Дастан1,14 TNR,No Spacing1,No Spacing_0,No Spacing_0_0,Айгерим,МОЙ СТИЛЬ,свой,Без интерваль,без интервала,No Spacing11,Без интервала2,исполнитель"/>
    <w:link w:val="ae"/>
    <w:uiPriority w:val="1"/>
    <w:qFormat/>
    <w:rsid w:val="00F534B7"/>
    <w:pPr>
      <w:spacing w:after="0" w:line="240" w:lineRule="auto"/>
    </w:pPr>
  </w:style>
  <w:style w:type="character" w:customStyle="1" w:styleId="ae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Дастан1 Знак,14 TNR Знак,No Spacing1 Знак,No Spacing_0 Знак,No Spacing_0_0 Знак,Айгерим Знак,МОЙ СТИЛЬ Знак,свой Знак"/>
    <w:link w:val="ad"/>
    <w:uiPriority w:val="1"/>
    <w:locked/>
    <w:rsid w:val="00F534B7"/>
  </w:style>
  <w:style w:type="paragraph" w:customStyle="1" w:styleId="pmsonormal">
    <w:name w:val="pmsonormal"/>
    <w:basedOn w:val="a"/>
    <w:uiPriority w:val="99"/>
    <w:rsid w:val="00015BFC"/>
    <w:pPr>
      <w:spacing w:after="0" w:line="28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E23B1"/>
    <w:rPr>
      <w:color w:val="000080"/>
      <w:u w:val="single"/>
    </w:rPr>
  </w:style>
  <w:style w:type="character" w:customStyle="1" w:styleId="s1">
    <w:name w:val="s1"/>
    <w:basedOn w:val="a0"/>
    <w:rsid w:val="009E23B1"/>
    <w:rPr>
      <w:color w:val="000000"/>
    </w:rPr>
  </w:style>
  <w:style w:type="character" w:customStyle="1" w:styleId="s2">
    <w:name w:val="s2"/>
    <w:basedOn w:val="a0"/>
    <w:rsid w:val="009E23B1"/>
    <w:rPr>
      <w:color w:val="000080"/>
    </w:rPr>
  </w:style>
  <w:style w:type="paragraph" w:customStyle="1" w:styleId="pc">
    <w:name w:val="pc"/>
    <w:basedOn w:val="a"/>
    <w:rsid w:val="009E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E23B1"/>
    <w:rPr>
      <w:color w:val="000000"/>
    </w:rPr>
  </w:style>
  <w:style w:type="paragraph" w:customStyle="1" w:styleId="pr">
    <w:name w:val="pr"/>
    <w:basedOn w:val="a"/>
    <w:rsid w:val="009E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4F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67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6C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93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1486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C728-042B-4506-857A-BEE94F84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 Куантай Мухамеджанович</dc:creator>
  <cp:lastModifiedBy>Кудайбергенова Рыскелди</cp:lastModifiedBy>
  <cp:revision>6</cp:revision>
  <cp:lastPrinted>2025-03-05T12:36:00Z</cp:lastPrinted>
  <dcterms:created xsi:type="dcterms:W3CDTF">2025-04-21T04:33:00Z</dcterms:created>
  <dcterms:modified xsi:type="dcterms:W3CDTF">2025-04-23T04:52:00Z</dcterms:modified>
</cp:coreProperties>
</file>