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CC" w:rsidRDefault="008075CC" w:rsidP="0020064A">
      <w:pPr>
        <w:spacing w:after="0"/>
        <w:contextualSpacing/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</w:pPr>
    </w:p>
    <w:p w:rsidR="0020064A" w:rsidRPr="008075CC" w:rsidRDefault="0020064A" w:rsidP="008075CC">
      <w:pPr>
        <w:spacing w:after="0"/>
        <w:ind w:firstLine="708"/>
        <w:contextualSpacing/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</w:pPr>
      <w:r w:rsidRPr="008075CC"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  <w:t>Вид спора: налоговые споры</w:t>
      </w:r>
    </w:p>
    <w:p w:rsidR="0020064A" w:rsidRPr="008075CC" w:rsidRDefault="0020064A" w:rsidP="008075CC">
      <w:pPr>
        <w:spacing w:after="0" w:line="259" w:lineRule="auto"/>
        <w:ind w:firstLine="708"/>
        <w:contextualSpacing/>
        <w:rPr>
          <w:rFonts w:ascii="Times New Roman" w:eastAsia="Calibri" w:hAnsi="Times New Roman" w:cstheme="minorBidi"/>
          <w:i/>
          <w:sz w:val="24"/>
          <w:szCs w:val="24"/>
          <w:lang w:eastAsia="en-US"/>
        </w:rPr>
      </w:pPr>
      <w:r w:rsidRPr="008075CC"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  <w:t xml:space="preserve">Категория налогоплательщика: </w:t>
      </w:r>
      <w:r w:rsidR="00215C3F" w:rsidRPr="008075CC"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  <w:t>физическое</w:t>
      </w:r>
      <w:r w:rsidRPr="008075CC"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  <w:t xml:space="preserve"> лицо </w:t>
      </w:r>
    </w:p>
    <w:p w:rsidR="0020064A" w:rsidRPr="0020064A" w:rsidRDefault="0020064A" w:rsidP="008075CC">
      <w:pPr>
        <w:spacing w:after="0" w:line="259" w:lineRule="auto"/>
        <w:ind w:firstLine="708"/>
        <w:contextualSpacing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bookmarkStart w:id="0" w:name="_GoBack"/>
      <w:bookmarkEnd w:id="0"/>
      <w:r w:rsidRPr="008075CC"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  <w:t xml:space="preserve">Вид налога: </w:t>
      </w:r>
      <w:r w:rsidR="00FC6F24" w:rsidRPr="008075CC"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  <w:t>И</w:t>
      </w:r>
      <w:r w:rsidRPr="008075CC">
        <w:rPr>
          <w:rFonts w:ascii="Times New Roman" w:eastAsiaTheme="minorHAnsi" w:hAnsi="Times New Roman" w:cstheme="minorBidi"/>
          <w:i/>
          <w:sz w:val="24"/>
          <w:szCs w:val="24"/>
          <w:lang w:val="kk-KZ" w:eastAsia="en-US"/>
        </w:rPr>
        <w:t>ПН</w:t>
      </w:r>
      <w:r w:rsidR="00215C3F" w:rsidRPr="008075CC">
        <w:rPr>
          <w:rFonts w:ascii="Times New Roman" w:eastAsiaTheme="minorHAnsi" w:hAnsi="Times New Roman" w:cstheme="minorBidi"/>
          <w:i/>
          <w:sz w:val="24"/>
          <w:szCs w:val="24"/>
          <w:lang w:val="kk-KZ" w:eastAsia="en-US"/>
        </w:rPr>
        <w:t>, НДС</w:t>
      </w:r>
      <w:r w:rsidR="002B36F4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</w:t>
      </w:r>
    </w:p>
    <w:p w:rsidR="0020064A" w:rsidRPr="0020064A" w:rsidRDefault="0020064A" w:rsidP="0020064A">
      <w:pPr>
        <w:spacing w:after="0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20064A" w:rsidRPr="0020064A" w:rsidRDefault="0020064A" w:rsidP="00200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theme="minorBidi"/>
          <w:sz w:val="28"/>
          <w:szCs w:val="28"/>
          <w:lang w:eastAsia="en-US"/>
        </w:rPr>
      </w:pPr>
      <w:r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Министерством финансов РК (далее – уполномоченный орган), получена жалоба </w:t>
      </w:r>
      <w:proofErr w:type="spellStart"/>
      <w:r w:rsidR="00746B2F"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</w:t>
      </w:r>
      <w:proofErr w:type="spellEnd"/>
      <w:r w:rsidR="00F62057">
        <w:rPr>
          <w:rFonts w:ascii="Times New Roman" w:eastAsia="Calibri" w:hAnsi="Times New Roman" w:cstheme="minorBidi"/>
          <w:sz w:val="28"/>
          <w:szCs w:val="28"/>
          <w:lang w:val="kk-KZ" w:eastAsia="en-US"/>
        </w:rPr>
        <w:t>ого</w:t>
      </w:r>
      <w:r w:rsidR="00746B2F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</w:t>
      </w:r>
      <w:r w:rsidR="00F62057">
        <w:rPr>
          <w:rFonts w:ascii="Times New Roman" w:eastAsia="Calibri" w:hAnsi="Times New Roman" w:cstheme="minorBidi"/>
          <w:sz w:val="28"/>
          <w:szCs w:val="28"/>
          <w:lang w:eastAsia="en-US"/>
        </w:rPr>
        <w:t>предпринимателя</w:t>
      </w:r>
      <w:r w:rsidR="00746B2F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«</w:t>
      </w:r>
      <w:r w:rsidR="00215C3F">
        <w:rPr>
          <w:rFonts w:ascii="Times New Roman" w:eastAsia="Calibri" w:hAnsi="Times New Roman" w:cstheme="minorBidi"/>
          <w:sz w:val="28"/>
          <w:szCs w:val="28"/>
          <w:lang w:val="en-US" w:eastAsia="en-US"/>
        </w:rPr>
        <w:t>K</w:t>
      </w:r>
      <w:r w:rsidR="00746B2F">
        <w:rPr>
          <w:rFonts w:ascii="Times New Roman" w:eastAsia="Calibri" w:hAnsi="Times New Roman" w:cstheme="minorBidi"/>
          <w:sz w:val="28"/>
          <w:szCs w:val="28"/>
          <w:lang w:eastAsia="en-US"/>
        </w:rPr>
        <w:t>»</w:t>
      </w:r>
      <w:r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на уведомление о результатах проверки территориального Департамента государственных доходов (далее – налоговый орган) о начислении </w:t>
      </w:r>
      <w:r w:rsidR="00FC6F24"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индивидуального</w:t>
      </w:r>
      <w:r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подоходного налога с </w:t>
      </w:r>
      <w:r w:rsidR="00FC6F24">
        <w:rPr>
          <w:rFonts w:ascii="Times New Roman" w:eastAsia="Calibri" w:hAnsi="Times New Roman" w:cstheme="minorBidi"/>
          <w:sz w:val="28"/>
          <w:szCs w:val="28"/>
          <w:lang w:eastAsia="en-US"/>
        </w:rPr>
        <w:t>доходов, не облагаемых у источника выплаты</w:t>
      </w:r>
      <w:r w:rsidR="00536595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(</w:t>
      </w:r>
      <w:r w:rsidR="00FC6F24">
        <w:rPr>
          <w:rFonts w:ascii="Times New Roman" w:eastAsia="Calibri" w:hAnsi="Times New Roman" w:cstheme="minorBidi"/>
          <w:sz w:val="28"/>
          <w:szCs w:val="28"/>
          <w:lang w:eastAsia="en-US"/>
        </w:rPr>
        <w:t>И</w:t>
      </w:r>
      <w:r w:rsidR="00536595">
        <w:rPr>
          <w:rFonts w:ascii="Times New Roman" w:eastAsia="Calibri" w:hAnsi="Times New Roman" w:cstheme="minorBidi"/>
          <w:sz w:val="28"/>
          <w:szCs w:val="28"/>
          <w:lang w:eastAsia="en-US"/>
        </w:rPr>
        <w:t>ПН)</w:t>
      </w:r>
      <w:r w:rsidR="00FC6F24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и налога на добавленную стоимость на произведенные товары и оказанные услуги на территории Республики Казахстан (НДС)</w:t>
      </w:r>
      <w:r w:rsidR="00536595">
        <w:rPr>
          <w:rFonts w:ascii="Times New Roman" w:eastAsia="Calibri" w:hAnsi="Times New Roman" w:cstheme="minorBidi"/>
          <w:sz w:val="28"/>
          <w:szCs w:val="28"/>
          <w:lang w:eastAsia="en-US"/>
        </w:rPr>
        <w:t>.</w:t>
      </w:r>
    </w:p>
    <w:p w:rsidR="0020064A" w:rsidRPr="0020064A" w:rsidRDefault="0020064A" w:rsidP="0020064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Как следует из материалов дела, налоговым органом </w:t>
      </w:r>
      <w:r w:rsidRPr="0020064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проведена </w:t>
      </w:r>
      <w:r w:rsidR="00FC6F24">
        <w:rPr>
          <w:rFonts w:ascii="Times New Roman" w:eastAsiaTheme="minorHAnsi" w:hAnsi="Times New Roman" w:cstheme="minorBidi"/>
          <w:sz w:val="28"/>
          <w:szCs w:val="28"/>
          <w:lang w:eastAsia="en-US"/>
        </w:rPr>
        <w:t>комплексная</w:t>
      </w:r>
      <w:r w:rsidRPr="0020064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налоговая проверка </w:t>
      </w:r>
      <w:r w:rsidR="00746B2F"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индивидуального предпринимателя «</w:t>
      </w:r>
      <w:r w:rsidR="00215C3F">
        <w:rPr>
          <w:rFonts w:ascii="Times New Roman" w:eastAsia="Calibri" w:hAnsi="Times New Roman" w:cstheme="minorBidi"/>
          <w:sz w:val="28"/>
          <w:szCs w:val="28"/>
          <w:lang w:eastAsia="en-US"/>
        </w:rPr>
        <w:t>К</w:t>
      </w:r>
      <w:r w:rsidR="00746B2F">
        <w:rPr>
          <w:rFonts w:ascii="Times New Roman" w:eastAsia="Calibri" w:hAnsi="Times New Roman" w:cstheme="minorBidi"/>
          <w:sz w:val="28"/>
          <w:szCs w:val="28"/>
          <w:lang w:eastAsia="en-US"/>
        </w:rPr>
        <w:t>»</w:t>
      </w:r>
      <w:r w:rsidR="00746B2F"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</w:t>
      </w:r>
      <w:r w:rsidRPr="0020064A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 xml:space="preserve">по вопросу </w:t>
      </w:r>
      <w:r w:rsidR="00FC6F24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 xml:space="preserve">правильности исчисления и своевременности уплаты налогов и </w:t>
      </w:r>
      <w:r w:rsidRPr="0020064A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 xml:space="preserve">других обязательных платежей в бюджет </w:t>
      </w:r>
      <w:r w:rsidRPr="0020064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за период </w:t>
      </w:r>
      <w:r w:rsidR="00215C3F" w:rsidRP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01.01.2022г. по 31.12.2023г.</w:t>
      </w:r>
      <w:r w:rsidRPr="0020064A">
        <w:rPr>
          <w:rFonts w:ascii="Times New Roman" w:eastAsiaTheme="minorHAnsi" w:hAnsi="Times New Roman" w:cstheme="minorBidi"/>
          <w:sz w:val="28"/>
          <w:szCs w:val="28"/>
          <w:shd w:val="clear" w:color="auto" w:fill="FFFFFF"/>
          <w:lang w:eastAsia="en-US"/>
        </w:rPr>
        <w:t>,</w:t>
      </w:r>
      <w:r w:rsidRPr="0020064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 результатам которой вынесено уведомление о начислении </w:t>
      </w:r>
      <w:r w:rsidR="00FC6F24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>И</w:t>
      </w:r>
      <w:r w:rsidRPr="0020064A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 xml:space="preserve">ПН в сумме </w:t>
      </w:r>
      <w:r w:rsidR="00215C3F" w:rsidRP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7 880,5 </w:t>
      </w:r>
      <w:proofErr w:type="spellStart"/>
      <w:r w:rsidR="00215C3F" w:rsidRP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="00215C3F" w:rsidRP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пени 2 865,6 </w:t>
      </w:r>
      <w:proofErr w:type="spellStart"/>
      <w:r w:rsidR="00215C3F" w:rsidRP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="00215C3F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 xml:space="preserve"> </w:t>
      </w:r>
      <w:r w:rsidR="00FC6F2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 НДС в сумме </w:t>
      </w:r>
      <w:r w:rsidR="00215C3F" w:rsidRP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9 456,5 </w:t>
      </w:r>
      <w:proofErr w:type="spellStart"/>
      <w:r w:rsidR="00215C3F" w:rsidRP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="00215C3F" w:rsidRP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пени 4 391,3 </w:t>
      </w:r>
      <w:proofErr w:type="spellStart"/>
      <w:r w:rsidR="00215C3F" w:rsidRPr="00215C3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="00FC6F24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20064A" w:rsidRPr="0020064A" w:rsidRDefault="00746B2F" w:rsidP="00200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theme="minorBidi"/>
          <w:sz w:val="28"/>
          <w:szCs w:val="28"/>
          <w:lang w:eastAsia="en-US"/>
        </w:rPr>
      </w:pPr>
      <w:r>
        <w:rPr>
          <w:rFonts w:ascii="Times New Roman" w:eastAsia="Calibri" w:hAnsi="Times New Roman" w:cstheme="minorBidi"/>
          <w:sz w:val="28"/>
          <w:szCs w:val="28"/>
          <w:lang w:eastAsia="en-US"/>
        </w:rPr>
        <w:t>И</w:t>
      </w:r>
      <w:r w:rsidR="00215C3F">
        <w:rPr>
          <w:rFonts w:ascii="Times New Roman" w:eastAsia="Calibri" w:hAnsi="Times New Roman" w:cstheme="minorBidi"/>
          <w:sz w:val="28"/>
          <w:szCs w:val="28"/>
          <w:lang w:eastAsia="en-US"/>
        </w:rPr>
        <w:t>ндивидуальный предприниматель «К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»</w:t>
      </w:r>
      <w:r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</w:t>
      </w:r>
      <w:r w:rsidR="0020064A"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>не согласившись с выводами налогового органа, обратилс</w:t>
      </w:r>
      <w:r w:rsidR="00215C3F">
        <w:rPr>
          <w:rFonts w:ascii="Times New Roman" w:eastAsia="Calibri" w:hAnsi="Times New Roman" w:cstheme="minorBidi"/>
          <w:sz w:val="28"/>
          <w:szCs w:val="28"/>
          <w:lang w:eastAsia="en-US"/>
        </w:rPr>
        <w:t>я</w:t>
      </w:r>
      <w:r w:rsidR="0020064A"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с апелляционной жалобой, в которой просит отменить решение налогового органа и приводит следующие доводы.</w:t>
      </w:r>
    </w:p>
    <w:p w:rsidR="0053630B" w:rsidRDefault="00101F86" w:rsidP="00101F8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5D65">
        <w:rPr>
          <w:rFonts w:ascii="Times New Roman" w:hAnsi="Times New Roman"/>
          <w:sz w:val="28"/>
          <w:szCs w:val="28"/>
        </w:rPr>
        <w:t>Основанием для начисления обжалуем</w:t>
      </w:r>
      <w:r w:rsidR="009708F6">
        <w:rPr>
          <w:rFonts w:ascii="Times New Roman" w:hAnsi="Times New Roman"/>
          <w:sz w:val="28"/>
          <w:szCs w:val="28"/>
        </w:rPr>
        <w:t>ой</w:t>
      </w:r>
      <w:r w:rsidRPr="009B5D65">
        <w:rPr>
          <w:rFonts w:ascii="Times New Roman" w:hAnsi="Times New Roman"/>
          <w:sz w:val="28"/>
          <w:szCs w:val="28"/>
        </w:rPr>
        <w:t xml:space="preserve"> сумм</w:t>
      </w:r>
      <w:r w:rsidR="009708F6">
        <w:rPr>
          <w:rFonts w:ascii="Times New Roman" w:hAnsi="Times New Roman"/>
          <w:sz w:val="28"/>
          <w:szCs w:val="28"/>
        </w:rPr>
        <w:t>ы</w:t>
      </w:r>
      <w:r w:rsidRPr="009B5D65">
        <w:rPr>
          <w:rFonts w:ascii="Times New Roman" w:hAnsi="Times New Roman"/>
          <w:sz w:val="28"/>
          <w:szCs w:val="28"/>
        </w:rPr>
        <w:t xml:space="preserve"> налог</w:t>
      </w:r>
      <w:r w:rsidR="009708F6">
        <w:rPr>
          <w:rFonts w:ascii="Times New Roman" w:hAnsi="Times New Roman"/>
          <w:sz w:val="28"/>
          <w:szCs w:val="28"/>
        </w:rPr>
        <w:t>а</w:t>
      </w:r>
      <w:r w:rsidRPr="009B5D65">
        <w:rPr>
          <w:rFonts w:ascii="Times New Roman" w:hAnsi="Times New Roman"/>
          <w:sz w:val="28"/>
          <w:szCs w:val="28"/>
        </w:rPr>
        <w:t xml:space="preserve"> и соответствующ</w:t>
      </w:r>
      <w:r w:rsidR="009708F6">
        <w:rPr>
          <w:rFonts w:ascii="Times New Roman" w:hAnsi="Times New Roman"/>
          <w:sz w:val="28"/>
          <w:szCs w:val="28"/>
        </w:rPr>
        <w:t>ей</w:t>
      </w:r>
      <w:r w:rsidRPr="009B5D65">
        <w:rPr>
          <w:rFonts w:ascii="Times New Roman" w:hAnsi="Times New Roman"/>
          <w:sz w:val="28"/>
          <w:szCs w:val="28"/>
        </w:rPr>
        <w:t xml:space="preserve"> сумм</w:t>
      </w:r>
      <w:r w:rsidR="009708F6">
        <w:rPr>
          <w:rFonts w:ascii="Times New Roman" w:hAnsi="Times New Roman"/>
          <w:sz w:val="28"/>
          <w:szCs w:val="28"/>
        </w:rPr>
        <w:t>ы</w:t>
      </w:r>
      <w:r w:rsidRPr="009B5D65">
        <w:rPr>
          <w:rFonts w:ascii="Times New Roman" w:hAnsi="Times New Roman"/>
          <w:sz w:val="28"/>
          <w:szCs w:val="28"/>
        </w:rPr>
        <w:t xml:space="preserve"> пени явилось </w:t>
      </w:r>
      <w:r w:rsidRPr="009B5D65">
        <w:rPr>
          <w:rFonts w:ascii="Times New Roman" w:eastAsia="Arial Unicode MS" w:hAnsi="Times New Roman"/>
          <w:sz w:val="28"/>
          <w:szCs w:val="28"/>
          <w:lang w:bidi="ru-RU"/>
        </w:rPr>
        <w:t xml:space="preserve">нарушение </w:t>
      </w:r>
      <w:r w:rsidR="0053630B" w:rsidRPr="0053630B">
        <w:rPr>
          <w:rFonts w:ascii="Times New Roman" w:eastAsiaTheme="minorHAnsi" w:hAnsi="Times New Roman"/>
          <w:color w:val="000000"/>
          <w:sz w:val="28"/>
          <w:szCs w:val="28"/>
        </w:rPr>
        <w:t xml:space="preserve">пунктов 1, 3 статьи 242 и пункта 1 статьи 400 </w:t>
      </w:r>
      <w:r w:rsidR="00AB411A" w:rsidRPr="000E38B1">
        <w:rPr>
          <w:rFonts w:ascii="Times New Roman" w:hAnsi="Times New Roman"/>
          <w:sz w:val="28"/>
          <w:szCs w:val="28"/>
        </w:rPr>
        <w:t xml:space="preserve">Налогового кодекса </w:t>
      </w:r>
      <w:r w:rsidR="00FC6F24">
        <w:rPr>
          <w:rFonts w:ascii="Times New Roman" w:hAnsi="Times New Roman"/>
          <w:sz w:val="28"/>
          <w:szCs w:val="28"/>
        </w:rPr>
        <w:t xml:space="preserve">при </w:t>
      </w:r>
      <w:r w:rsidR="0053630B" w:rsidRPr="0053630B">
        <w:rPr>
          <w:rFonts w:ascii="Times New Roman" w:eastAsiaTheme="minorHAnsi" w:hAnsi="Times New Roman"/>
          <w:color w:val="000000"/>
          <w:sz w:val="28"/>
          <w:szCs w:val="28"/>
        </w:rPr>
        <w:t>отнесен</w:t>
      </w:r>
      <w:r w:rsidR="0053630B">
        <w:rPr>
          <w:rFonts w:ascii="Times New Roman" w:eastAsiaTheme="minorHAnsi" w:hAnsi="Times New Roman"/>
          <w:color w:val="000000"/>
          <w:sz w:val="28"/>
          <w:szCs w:val="28"/>
        </w:rPr>
        <w:t>ии</w:t>
      </w:r>
      <w:r w:rsidR="0053630B" w:rsidRPr="0053630B">
        <w:rPr>
          <w:rFonts w:ascii="Times New Roman" w:eastAsiaTheme="minorHAnsi" w:hAnsi="Times New Roman"/>
          <w:color w:val="000000"/>
          <w:sz w:val="28"/>
          <w:szCs w:val="28"/>
        </w:rPr>
        <w:t xml:space="preserve"> на вычеты расход</w:t>
      </w:r>
      <w:r w:rsidR="0053630B">
        <w:rPr>
          <w:rFonts w:ascii="Times New Roman" w:eastAsiaTheme="minorHAnsi" w:hAnsi="Times New Roman"/>
          <w:color w:val="000000"/>
          <w:sz w:val="28"/>
          <w:szCs w:val="28"/>
        </w:rPr>
        <w:t>ов</w:t>
      </w:r>
      <w:r w:rsidR="0053630B" w:rsidRPr="0053630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53630B">
        <w:rPr>
          <w:rFonts w:ascii="Times New Roman" w:hAnsi="Times New Roman"/>
          <w:sz w:val="28"/>
          <w:szCs w:val="28"/>
        </w:rPr>
        <w:t xml:space="preserve">по взаиморасчетам с Компанией «М». </w:t>
      </w:r>
    </w:p>
    <w:p w:rsidR="0053630B" w:rsidRDefault="0053630B" w:rsidP="0053630B">
      <w:pPr>
        <w:pStyle w:val="a3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46B2F">
        <w:rPr>
          <w:rFonts w:ascii="Times New Roman" w:hAnsi="Times New Roman" w:cstheme="minorBidi"/>
          <w:sz w:val="28"/>
          <w:szCs w:val="28"/>
        </w:rPr>
        <w:t>Индивидуальный предприниматель «</w:t>
      </w:r>
      <w:r>
        <w:rPr>
          <w:rFonts w:ascii="Times New Roman" w:hAnsi="Times New Roman" w:cstheme="minorBidi"/>
          <w:sz w:val="28"/>
          <w:szCs w:val="28"/>
        </w:rPr>
        <w:t>К</w:t>
      </w:r>
      <w:r w:rsidR="00746B2F">
        <w:rPr>
          <w:rFonts w:ascii="Times New Roman" w:hAnsi="Times New Roman" w:cstheme="minorBidi"/>
          <w:sz w:val="28"/>
          <w:szCs w:val="28"/>
        </w:rPr>
        <w:t>»</w:t>
      </w:r>
      <w:r w:rsidR="00746B2F" w:rsidRPr="0020064A">
        <w:rPr>
          <w:rFonts w:ascii="Times New Roman" w:hAnsi="Times New Roman" w:cstheme="minorBidi"/>
          <w:sz w:val="28"/>
          <w:szCs w:val="28"/>
        </w:rPr>
        <w:t xml:space="preserve"> </w:t>
      </w:r>
      <w:r w:rsidR="00110D64" w:rsidRPr="009B5D65">
        <w:rPr>
          <w:rFonts w:ascii="Times New Roman" w:hAnsi="Times New Roman"/>
          <w:sz w:val="28"/>
          <w:szCs w:val="28"/>
        </w:rPr>
        <w:t>не соглас</w:t>
      </w:r>
      <w:r w:rsidR="00746B2F">
        <w:rPr>
          <w:rFonts w:ascii="Times New Roman" w:hAnsi="Times New Roman"/>
          <w:sz w:val="28"/>
          <w:szCs w:val="28"/>
        </w:rPr>
        <w:t>е</w:t>
      </w:r>
      <w:r w:rsidR="00110D64" w:rsidRPr="009B5D65">
        <w:rPr>
          <w:rFonts w:ascii="Times New Roman" w:hAnsi="Times New Roman"/>
          <w:sz w:val="28"/>
          <w:szCs w:val="28"/>
        </w:rPr>
        <w:t xml:space="preserve">н </w:t>
      </w:r>
      <w:r w:rsidR="00110D64">
        <w:rPr>
          <w:rFonts w:ascii="Times New Roman" w:hAnsi="Times New Roman"/>
          <w:sz w:val="28"/>
          <w:szCs w:val="28"/>
        </w:rPr>
        <w:t>с</w:t>
      </w:r>
      <w:r w:rsidR="00101F86" w:rsidRPr="009B5D65">
        <w:rPr>
          <w:rFonts w:ascii="Times New Roman" w:hAnsi="Times New Roman"/>
          <w:sz w:val="28"/>
          <w:szCs w:val="28"/>
        </w:rPr>
        <w:t xml:space="preserve"> </w:t>
      </w:r>
      <w:r w:rsidR="00AB411A">
        <w:rPr>
          <w:rFonts w:ascii="Times New Roman" w:hAnsi="Times New Roman"/>
          <w:sz w:val="28"/>
          <w:szCs w:val="28"/>
        </w:rPr>
        <w:t>выводами налогового органа</w:t>
      </w:r>
      <w:r w:rsidR="00110D64">
        <w:rPr>
          <w:rFonts w:ascii="Times New Roman" w:hAnsi="Times New Roman"/>
          <w:sz w:val="28"/>
          <w:szCs w:val="28"/>
        </w:rPr>
        <w:t xml:space="preserve">, касающихся </w:t>
      </w:r>
      <w:r w:rsidR="00AB411A">
        <w:rPr>
          <w:rFonts w:ascii="Times New Roman" w:hAnsi="Times New Roman"/>
          <w:sz w:val="28"/>
          <w:szCs w:val="28"/>
        </w:rPr>
        <w:t>взаиморасчет</w:t>
      </w:r>
      <w:r w:rsidR="00110D64">
        <w:rPr>
          <w:rFonts w:ascii="Times New Roman" w:hAnsi="Times New Roman"/>
          <w:sz w:val="28"/>
          <w:szCs w:val="28"/>
        </w:rPr>
        <w:t>ов</w:t>
      </w:r>
      <w:r w:rsidR="00AB411A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Компанией «М» </w:t>
      </w:r>
      <w:r w:rsidR="00101F86" w:rsidRPr="009B5D65">
        <w:rPr>
          <w:rFonts w:ascii="Times New Roman" w:hAnsi="Times New Roman"/>
          <w:sz w:val="28"/>
          <w:szCs w:val="28"/>
        </w:rPr>
        <w:t xml:space="preserve">из-за того, </w:t>
      </w:r>
      <w:r w:rsidR="00B66805" w:rsidRPr="009B5D65">
        <w:rPr>
          <w:rFonts w:ascii="Times New Roman" w:hAnsi="Times New Roman"/>
          <w:sz w:val="28"/>
          <w:szCs w:val="28"/>
        </w:rPr>
        <w:t>что</w:t>
      </w:r>
      <w:r w:rsidR="00B66805">
        <w:rPr>
          <w:rFonts w:ascii="Times New Roman" w:hAnsi="Times New Roman"/>
          <w:sz w:val="28"/>
          <w:szCs w:val="28"/>
        </w:rPr>
        <w:t xml:space="preserve"> </w:t>
      </w:r>
      <w:r w:rsidRPr="0053630B">
        <w:rPr>
          <w:rFonts w:ascii="Times New Roman" w:eastAsiaTheme="minorHAnsi" w:hAnsi="Times New Roman"/>
          <w:color w:val="000000"/>
          <w:sz w:val="28"/>
          <w:szCs w:val="28"/>
        </w:rPr>
        <w:t>взаимоотношения</w:t>
      </w:r>
      <w:r w:rsidRPr="00110D64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Компании «М» с Компанией «А», КХ «И» и КХ «Л» </w:t>
      </w:r>
      <w:r w:rsidRPr="0053630B">
        <w:rPr>
          <w:rFonts w:ascii="Times New Roman" w:eastAsiaTheme="minorHAnsi" w:hAnsi="Times New Roman"/>
          <w:color w:val="000000"/>
          <w:sz w:val="28"/>
          <w:szCs w:val="28"/>
        </w:rPr>
        <w:t xml:space="preserve">не имеют к </w:t>
      </w:r>
      <w:r>
        <w:rPr>
          <w:rFonts w:ascii="Times New Roman" w:hAnsi="Times New Roman" w:cstheme="minorBidi"/>
          <w:sz w:val="28"/>
          <w:szCs w:val="28"/>
        </w:rPr>
        <w:t>Индивидуальному предпринимателю «К»</w:t>
      </w:r>
      <w:r w:rsidRPr="0020064A">
        <w:rPr>
          <w:rFonts w:ascii="Times New Roman" w:hAnsi="Times New Roman" w:cstheme="minorBidi"/>
          <w:sz w:val="28"/>
          <w:szCs w:val="28"/>
        </w:rPr>
        <w:t xml:space="preserve"> </w:t>
      </w:r>
      <w:r w:rsidRPr="0053630B">
        <w:rPr>
          <w:rFonts w:ascii="Times New Roman" w:eastAsiaTheme="minorHAnsi" w:hAnsi="Times New Roman"/>
          <w:color w:val="000000"/>
          <w:sz w:val="28"/>
          <w:szCs w:val="28"/>
        </w:rPr>
        <w:t>отношения, оплата наличными денежными средствами не запрещена законодательством.</w:t>
      </w:r>
    </w:p>
    <w:p w:rsidR="00101F86" w:rsidRDefault="00101F86" w:rsidP="00101F86">
      <w:pPr>
        <w:pStyle w:val="a3"/>
        <w:ind w:firstLine="709"/>
        <w:contextualSpacing/>
        <w:jc w:val="both"/>
        <w:rPr>
          <w:rStyle w:val="s0"/>
          <w:rFonts w:ascii="Times New Roman" w:hAnsi="Times New Roman"/>
          <w:sz w:val="28"/>
          <w:szCs w:val="28"/>
        </w:rPr>
      </w:pPr>
      <w:r w:rsidRPr="009B5D65">
        <w:rPr>
          <w:rStyle w:val="s0"/>
          <w:rFonts w:ascii="Times New Roman" w:hAnsi="Times New Roman"/>
          <w:sz w:val="28"/>
          <w:szCs w:val="28"/>
        </w:rPr>
        <w:t xml:space="preserve">Проверив доводы </w:t>
      </w:r>
      <w:r w:rsidR="00746B2F">
        <w:rPr>
          <w:rFonts w:ascii="Times New Roman" w:hAnsi="Times New Roman" w:cstheme="minorBidi"/>
          <w:sz w:val="28"/>
          <w:szCs w:val="28"/>
        </w:rPr>
        <w:t>индивидуального предпринимателя «</w:t>
      </w:r>
      <w:r w:rsidR="0053630B">
        <w:rPr>
          <w:rFonts w:ascii="Times New Roman" w:hAnsi="Times New Roman" w:cstheme="minorBidi"/>
          <w:sz w:val="28"/>
          <w:szCs w:val="28"/>
        </w:rPr>
        <w:t>К</w:t>
      </w:r>
      <w:r w:rsidR="00746B2F">
        <w:rPr>
          <w:rFonts w:ascii="Times New Roman" w:hAnsi="Times New Roman" w:cstheme="minorBidi"/>
          <w:sz w:val="28"/>
          <w:szCs w:val="28"/>
        </w:rPr>
        <w:t>»</w:t>
      </w:r>
      <w:r w:rsidRPr="009B5D65">
        <w:rPr>
          <w:rStyle w:val="s0"/>
          <w:rFonts w:ascii="Times New Roman" w:hAnsi="Times New Roman"/>
          <w:sz w:val="28"/>
          <w:szCs w:val="28"/>
        </w:rPr>
        <w:t>, исследовав представленные налоговым органом материалы, уполномоченный орган пришел к следующим выводам.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соответствии с пунктами 1, 3 статьи 242 Налогового кодекса расходы налогоплательщика в связи с осуществлением деятельности, направленной на получение дохода, подлежат вычету при определении налогооблагаемого дохода с учетом положений, установленных настоящей статьей и </w:t>
      </w:r>
      <w:hyperlink r:id="rId8" w:history="1">
        <w:r w:rsidRPr="0053630B">
          <w:rPr>
            <w:rFonts w:ascii="Times New Roman" w:eastAsiaTheme="minorHAnsi" w:hAnsi="Times New Roman"/>
            <w:color w:val="000000"/>
            <w:sz w:val="28"/>
            <w:szCs w:val="28"/>
            <w:lang w:eastAsia="en-US"/>
          </w:rPr>
          <w:t>статьями 243 - 263</w:t>
        </w:r>
      </w:hyperlink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Налогового кодекса, за исключением расходов, не подлежащих вычету в соответствии с Налоговым кодексом.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Вычеты производятся налогоплательщиком по фактически произведенным расходам при наличии документов, подтверждающих такие расходы, связанные с его деятельностью, направленной на получение дохода.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Необходимо отметить, что в соответствии с пунктом 3 статьи 190 Налогового кодекса, если иное не установлено пунктом 4 настоящей статьи, налоговый учет основывается на данных бухгалтерского учета. Порядок ведения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бухгалтерской документации устанавливается законодательством Республики Казахстан о бухгалтерском учете и финансовой отчетности.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Пунктом 2 статьи 190 Налогового кодекса определено, что учетная документация включает в себя: бухгалтерскую документацию, налоговые формы, налоговую учетную политику, иные документы, являющиеся основанием для определения объектов налогообложения и (или) объектов, связанных с налогообложением, а также для исчисления налогового обязательства.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Согласно пункту 1 статьи 6 Закона Республики Казахстан «О бухгалтерском учете и финансовой отчетности» (далее – Закон о бухгалтерском учете) бухгалтерский учет представляет собой упорядоченную систему сбора, регистрации и обобщения информации об операциях и событиях индивидуальных предпринимателей и организаций, регламентированную законодательством Республики Казахстан о бухгалтерском учете и финансовой отчетности, а также </w:t>
      </w:r>
      <w:hyperlink r:id="rId9" w:tooltip="Приказ Министра финансов Республики Казахстан от 7 сентября 2010 года № 444 " w:history="1">
        <w:r w:rsidRPr="0053630B">
          <w:rPr>
            <w:rFonts w:ascii="Times New Roman" w:eastAsiaTheme="minorHAnsi" w:hAnsi="Times New Roman"/>
            <w:color w:val="000000"/>
            <w:sz w:val="28"/>
            <w:szCs w:val="28"/>
            <w:lang w:eastAsia="en-US"/>
          </w:rPr>
          <w:t>учетной политикой</w:t>
        </w:r>
      </w:hyperlink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Пунктом 1 статьи 7 Закона о бухгалтерском учете определено, что бухгалтерская документация включает в себя первичные документы, регистры бухгалтерского учета, финансовую отчетность и учетную политику.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Бухгалтерские записи производятся на основании первичных документов.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основании вышеизложенного, в целях исчисления корпоративного подоходного налога доход налогоплательщика от выполнения работ, оказания услуг подлежит включению в совокупный годовой доход в виде дохода от реализации, в том налоговом периоде, в котором такой доход признан в бухгалтерском учете и подтвержден соответствующими первичными документами.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Кроме того, документальным свидетельством факта совершения операции или события и права на ее совершение, на основании которого ведется бухгалтерский учет, является первичный документ, оформленный в соответствии с требованиями </w:t>
      </w:r>
      <w:hyperlink r:id="rId10" w:history="1">
        <w:r w:rsidRPr="0053630B">
          <w:rPr>
            <w:rFonts w:ascii="Times New Roman" w:eastAsiaTheme="minorHAnsi" w:hAnsi="Times New Roman"/>
            <w:color w:val="000000"/>
            <w:sz w:val="28"/>
            <w:szCs w:val="28"/>
            <w:lang w:eastAsia="en-US"/>
          </w:rPr>
          <w:t>законодательства</w:t>
        </w:r>
      </w:hyperlink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 Республики Казахстан о бухгалтерском учете, в том числе документы, подтверждающие фактическое выполнение работ услуг или приобретение товаров, в рассматриваемом случае подписанный акт выполненных работ, оказанных услуг.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соответствии с первым абзацем подпункта 1) пункта 1 статьи 400 Налогового кодекса суммой налога на добавленную стоимость, относимого в зачет получателем товаров, работ, услуг, являющимся плательщиком налога на добавленную стоимость в соответствии с </w:t>
      </w:r>
      <w:hyperlink r:id="rId11" w:anchor="z6902" w:history="1">
        <w:r w:rsidRPr="0053630B">
          <w:rPr>
            <w:rFonts w:ascii="Times New Roman" w:eastAsiaTheme="minorHAnsi" w:hAnsi="Times New Roman"/>
            <w:color w:val="000000"/>
            <w:sz w:val="28"/>
            <w:szCs w:val="28"/>
            <w:lang w:eastAsia="en-US"/>
          </w:rPr>
          <w:t>подпунктом 1)</w:t>
        </w:r>
      </w:hyperlink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пункта 1 статьи 367 настоящего Кодекса, признается сумма налога на добавленную стоимость, подлежащего уплате за полученные товары, работы и услуги, если они используются или будут использоваться в целях облагаемого оборота по реализации, и указанного:</w:t>
      </w:r>
    </w:p>
    <w:p w:rsidR="0053630B" w:rsidRPr="0053630B" w:rsidRDefault="0053630B" w:rsidP="0053630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1) в случае приобретения товаров, работ, услуг, за исключением случаев, предусмотренных подпунктами 2) и 3) настоящего пункта, – в одном из следующих документов с выделенным в нем налогом на добавленную стоимость и указанием идентификационного номера налогоплательщика-поставщика:</w:t>
      </w:r>
    </w:p>
    <w:p w:rsidR="0053630B" w:rsidRPr="0053630B" w:rsidRDefault="0053630B" w:rsidP="0053630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счете-фактуре или проездном билете (на бумажном носителе, в электронном билете, электронном проездном документе), выписанном поставщиком, являющимся плательщиком налога на добавленную стоимость на дату выписки счета-фактуры.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 результатам налоговой проверки за 2022г. начислен ИПН в сумме 3 763,6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НДС за 4 квартал 2022 года в сумме 4 516,3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результате исключения из вычетов расходов по поставщику «мяса говядины» </w:t>
      </w:r>
      <w:r>
        <w:rPr>
          <w:rFonts w:ascii="Times New Roman" w:hAnsi="Times New Roman"/>
          <w:sz w:val="28"/>
          <w:szCs w:val="28"/>
        </w:rPr>
        <w:t xml:space="preserve">Компании «М»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 общую сумму 37 636,0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и НДС из зачета на сумму 4 516,3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связи с отсутствием у </w:t>
      </w:r>
      <w:r>
        <w:rPr>
          <w:rFonts w:ascii="Times New Roman" w:hAnsi="Times New Roman"/>
          <w:sz w:val="28"/>
          <w:szCs w:val="28"/>
        </w:rPr>
        <w:t xml:space="preserve">Компании «М»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мяса говядины весом 18,3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тн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для поставки в адрес 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Индивидуального предпринимателя «</w:t>
      </w:r>
      <w:r>
        <w:rPr>
          <w:rFonts w:ascii="Times New Roman" w:hAnsi="Times New Roman" w:cstheme="minorBidi"/>
          <w:sz w:val="28"/>
          <w:szCs w:val="28"/>
        </w:rPr>
        <w:t>К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»</w:t>
      </w:r>
      <w:r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 сумму 37 636,0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реализованного в дальнейшем 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Индивидуальным предпринимателем «</w:t>
      </w:r>
      <w:r>
        <w:rPr>
          <w:rFonts w:ascii="Times New Roman" w:hAnsi="Times New Roman" w:cstheme="minorBidi"/>
          <w:sz w:val="28"/>
          <w:szCs w:val="28"/>
        </w:rPr>
        <w:t>К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»</w:t>
      </w:r>
      <w:r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адрес государственных учреждений.</w:t>
      </w:r>
    </w:p>
    <w:p w:rsidR="0053630B" w:rsidRPr="0053630B" w:rsidRDefault="0053630B" w:rsidP="0053630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 2023г. начислен ИПН в сумме 4 116,9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НДС за 1 квартал 2023 года в сумме 4 940,2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результате исключения из вычетов расходов по поставщику «мяса говядины» </w:t>
      </w:r>
      <w:r>
        <w:rPr>
          <w:rFonts w:ascii="Times New Roman" w:hAnsi="Times New Roman"/>
          <w:sz w:val="28"/>
          <w:szCs w:val="28"/>
        </w:rPr>
        <w:t xml:space="preserve">Компании «М»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 общую сумму 41 168,6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НДС из зачета на сумму 4 940,2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связи с отсутствием у </w:t>
      </w:r>
      <w:r>
        <w:rPr>
          <w:rFonts w:ascii="Times New Roman" w:hAnsi="Times New Roman"/>
          <w:sz w:val="28"/>
          <w:szCs w:val="28"/>
        </w:rPr>
        <w:t xml:space="preserve">Компании «М»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мяса говядины весом 20,0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тн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для поставки в адрес 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Индивидуального предпринимателя «</w:t>
      </w:r>
      <w:r>
        <w:rPr>
          <w:rFonts w:ascii="Times New Roman" w:hAnsi="Times New Roman" w:cstheme="minorBidi"/>
          <w:sz w:val="28"/>
          <w:szCs w:val="28"/>
        </w:rPr>
        <w:t>К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»</w:t>
      </w:r>
      <w:r w:rsidRPr="0020064A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 сумму 41 168,6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реализованного в дальнейшем 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Индивидуальным предпринимателем «</w:t>
      </w:r>
      <w:r>
        <w:rPr>
          <w:rFonts w:ascii="Times New Roman" w:hAnsi="Times New Roman" w:cstheme="minorBidi"/>
          <w:sz w:val="28"/>
          <w:szCs w:val="28"/>
        </w:rPr>
        <w:t>К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адрес государственных учреждений.</w:t>
      </w:r>
    </w:p>
    <w:p w:rsidR="0053630B" w:rsidRPr="0053630B" w:rsidRDefault="0053630B" w:rsidP="0053630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ходе налоговой проверки направлен запрос на проведение встречной проверки </w:t>
      </w:r>
      <w:r>
        <w:rPr>
          <w:rFonts w:ascii="Times New Roman" w:hAnsi="Times New Roman"/>
          <w:sz w:val="28"/>
          <w:szCs w:val="28"/>
        </w:rPr>
        <w:t xml:space="preserve">Компании «М»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 взаиморасчетам с 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Индивидуальным предпринимателем «</w:t>
      </w:r>
      <w:r>
        <w:rPr>
          <w:rFonts w:ascii="Times New Roman" w:hAnsi="Times New Roman" w:cstheme="minorBidi"/>
          <w:sz w:val="28"/>
          <w:szCs w:val="28"/>
        </w:rPr>
        <w:t>К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»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</w:p>
    <w:p w:rsidR="0053630B" w:rsidRPr="0053630B" w:rsidRDefault="0053630B" w:rsidP="0053630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Согласно </w:t>
      </w:r>
      <w:r w:rsidR="00097DF4"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акту встречной проверки,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за период с 01.01.2022г. по 31.12.2023г. взаиморасчеты между </w:t>
      </w:r>
      <w:r>
        <w:rPr>
          <w:rFonts w:ascii="Times New Roman" w:hAnsi="Times New Roman"/>
          <w:sz w:val="28"/>
          <w:szCs w:val="28"/>
        </w:rPr>
        <w:t xml:space="preserve">Компанией «М»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Индивидуальным предпринимателем «</w:t>
      </w:r>
      <w:r>
        <w:rPr>
          <w:rFonts w:ascii="Times New Roman" w:hAnsi="Times New Roman" w:cstheme="minorBidi"/>
          <w:sz w:val="28"/>
          <w:szCs w:val="28"/>
        </w:rPr>
        <w:t>К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 документам подтверждаются, однако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Компании «М»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 данным товарам происхождение не подтверждено.</w:t>
      </w:r>
    </w:p>
    <w:p w:rsidR="0053630B" w:rsidRPr="0053630B" w:rsidRDefault="0053630B" w:rsidP="0053630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 этом необходимо отметить, что встречная налоговая проверка проведена в рамках взаиморасчетов между </w:t>
      </w:r>
      <w:r>
        <w:rPr>
          <w:rFonts w:ascii="Times New Roman" w:hAnsi="Times New Roman"/>
          <w:sz w:val="28"/>
          <w:szCs w:val="28"/>
        </w:rPr>
        <w:t xml:space="preserve">Компанией «М»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Индивидуальным предпринимателем «</w:t>
      </w:r>
      <w:r>
        <w:rPr>
          <w:rFonts w:ascii="Times New Roman" w:hAnsi="Times New Roman" w:cstheme="minorBidi"/>
          <w:sz w:val="28"/>
          <w:szCs w:val="28"/>
        </w:rPr>
        <w:t>К</w:t>
      </w:r>
      <w:r>
        <w:rPr>
          <w:rFonts w:ascii="Times New Roman" w:eastAsia="Calibri" w:hAnsi="Times New Roman" w:cstheme="minorBidi"/>
          <w:sz w:val="28"/>
          <w:szCs w:val="28"/>
          <w:lang w:eastAsia="en-US"/>
        </w:rPr>
        <w:t>»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в связи с чем, вопрос приобретения товаров </w:t>
      </w:r>
      <w:r>
        <w:rPr>
          <w:rFonts w:ascii="Times New Roman" w:hAnsi="Times New Roman"/>
          <w:sz w:val="28"/>
          <w:szCs w:val="28"/>
        </w:rPr>
        <w:t xml:space="preserve">Компанией «М»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 сторонних поставщиков встречной проверкой не охвачен.</w:t>
      </w:r>
    </w:p>
    <w:p w:rsidR="0053630B" w:rsidRPr="0053630B" w:rsidRDefault="0053630B" w:rsidP="005363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3630B">
        <w:rPr>
          <w:rFonts w:ascii="Times New Roman" w:hAnsi="Times New Roman"/>
          <w:sz w:val="28"/>
          <w:szCs w:val="28"/>
        </w:rPr>
        <w:t xml:space="preserve">В соответствии с подпунктом 1) пункта </w:t>
      </w:r>
      <w:r w:rsidRPr="0053630B">
        <w:rPr>
          <w:rFonts w:ascii="Times New Roman" w:hAnsi="Times New Roman"/>
          <w:sz w:val="28"/>
          <w:szCs w:val="28"/>
          <w:lang w:eastAsia="x-none"/>
        </w:rPr>
        <w:t>5 статьи 179 Налогового кодекса к жалобе прилагаются документы, подтверждающие обстоятельства, на которых налогоплательщик (налоговый агент) основывает свои требования.</w:t>
      </w:r>
    </w:p>
    <w:p w:rsidR="0053630B" w:rsidRPr="0053630B" w:rsidRDefault="0053630B" w:rsidP="005363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3630B">
        <w:rPr>
          <w:rFonts w:ascii="Times New Roman" w:hAnsi="Times New Roman"/>
          <w:sz w:val="28"/>
          <w:szCs w:val="28"/>
          <w:lang w:eastAsia="x-none"/>
        </w:rPr>
        <w:t>Согласно приложенным к жалобе накладным на отпуск запасов на сторону, фискальным чекам и приходным кассовым ордерам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Компания «М» </w:t>
      </w:r>
      <w:r w:rsidRPr="0053630B">
        <w:rPr>
          <w:rFonts w:ascii="Times New Roman" w:hAnsi="Times New Roman"/>
          <w:sz w:val="28"/>
          <w:szCs w:val="28"/>
          <w:lang w:eastAsia="x-none"/>
        </w:rPr>
        <w:t>за период ноябрь, декабрь месяцы 2022г. реализовал</w:t>
      </w:r>
      <w:r>
        <w:rPr>
          <w:rFonts w:ascii="Times New Roman" w:hAnsi="Times New Roman"/>
          <w:sz w:val="28"/>
          <w:szCs w:val="28"/>
          <w:lang w:eastAsia="x-none"/>
        </w:rPr>
        <w:t>а</w:t>
      </w:r>
      <w:r w:rsidRPr="0053630B">
        <w:rPr>
          <w:rFonts w:ascii="Times New Roman" w:hAnsi="Times New Roman"/>
          <w:sz w:val="28"/>
          <w:szCs w:val="28"/>
          <w:lang w:eastAsia="x-none"/>
        </w:rPr>
        <w:t xml:space="preserve"> в адрес </w:t>
      </w:r>
      <w:r w:rsidR="00097DF4"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Индивидуального предпринимателя «</w:t>
      </w:r>
      <w:r w:rsidR="00097DF4">
        <w:rPr>
          <w:rFonts w:ascii="Times New Roman" w:hAnsi="Times New Roman" w:cstheme="minorBidi"/>
          <w:sz w:val="28"/>
          <w:szCs w:val="28"/>
        </w:rPr>
        <w:t>К</w:t>
      </w:r>
      <w:r w:rsidR="00097DF4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мясо говядины в полутушах весом 27,3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тн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на общую сумму 62 862,3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за период январь, февраль, март месяцы 2023 года </w:t>
      </w:r>
      <w:r w:rsidRPr="0053630B">
        <w:rPr>
          <w:rFonts w:ascii="Times New Roman" w:hAnsi="Times New Roman"/>
          <w:sz w:val="28"/>
          <w:szCs w:val="28"/>
          <w:lang w:eastAsia="x-none"/>
        </w:rPr>
        <w:t xml:space="preserve">реализовало в адрес </w:t>
      </w:r>
      <w:r w:rsidR="00097DF4"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Индивидуального предпринимателя «</w:t>
      </w:r>
      <w:r w:rsidR="00097DF4">
        <w:rPr>
          <w:rFonts w:ascii="Times New Roman" w:hAnsi="Times New Roman" w:cstheme="minorBidi"/>
          <w:sz w:val="28"/>
          <w:szCs w:val="28"/>
        </w:rPr>
        <w:t>К</w:t>
      </w:r>
      <w:r w:rsidR="00097DF4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мясо говядины в полутушах весом 20,0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тн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на общую сумму 46 108,7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</w:p>
    <w:p w:rsidR="0053630B" w:rsidRPr="0053630B" w:rsidRDefault="0053630B" w:rsidP="005363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3630B">
        <w:rPr>
          <w:rFonts w:ascii="Times New Roman" w:hAnsi="Times New Roman"/>
          <w:sz w:val="28"/>
          <w:szCs w:val="28"/>
          <w:lang w:eastAsia="x-none"/>
        </w:rPr>
        <w:t xml:space="preserve">По данным ИС ЭСФ </w:t>
      </w:r>
      <w:r w:rsidR="00097DF4">
        <w:rPr>
          <w:rFonts w:ascii="Times New Roman" w:eastAsia="Calibri" w:hAnsi="Times New Roman" w:cstheme="minorBidi"/>
          <w:sz w:val="28"/>
          <w:szCs w:val="28"/>
          <w:lang w:eastAsia="en-US"/>
        </w:rPr>
        <w:t>Индивидуальный предприниматель «</w:t>
      </w:r>
      <w:r w:rsidR="00097DF4">
        <w:rPr>
          <w:rFonts w:ascii="Times New Roman" w:hAnsi="Times New Roman" w:cstheme="minorBidi"/>
          <w:sz w:val="28"/>
          <w:szCs w:val="28"/>
        </w:rPr>
        <w:t>К</w:t>
      </w:r>
      <w:r w:rsidR="00097DF4">
        <w:rPr>
          <w:rFonts w:ascii="Times New Roman" w:eastAsia="Calibri" w:hAnsi="Times New Roman" w:cstheme="minorBidi"/>
          <w:sz w:val="28"/>
          <w:szCs w:val="28"/>
          <w:lang w:eastAsia="en-US"/>
        </w:rPr>
        <w:t xml:space="preserve">»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2022 году всего приобрел мясо говядины весом 82,6 </w:t>
      </w:r>
      <w:proofErr w:type="spellStart"/>
      <w:proofErr w:type="gram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тн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.,</w:t>
      </w:r>
      <w:proofErr w:type="gram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том числе у </w:t>
      </w:r>
      <w:r w:rsidR="00097DF4">
        <w:rPr>
          <w:rFonts w:ascii="Times New Roman" w:hAnsi="Times New Roman"/>
          <w:sz w:val="28"/>
          <w:szCs w:val="28"/>
        </w:rPr>
        <w:t xml:space="preserve">Компании «М» </w:t>
      </w:r>
      <w:r w:rsidRPr="0053630B">
        <w:rPr>
          <w:rFonts w:ascii="Times New Roman" w:hAnsi="Times New Roman"/>
          <w:sz w:val="28"/>
          <w:szCs w:val="28"/>
          <w:lang w:eastAsia="x-none"/>
        </w:rPr>
        <w:t xml:space="preserve">весом 25,1 </w:t>
      </w:r>
      <w:proofErr w:type="spellStart"/>
      <w:r w:rsidRPr="0053630B">
        <w:rPr>
          <w:rFonts w:ascii="Times New Roman" w:hAnsi="Times New Roman"/>
          <w:sz w:val="28"/>
          <w:szCs w:val="28"/>
          <w:lang w:eastAsia="x-none"/>
        </w:rPr>
        <w:t>тн</w:t>
      </w:r>
      <w:proofErr w:type="spellEnd"/>
      <w:r w:rsidRPr="0053630B">
        <w:rPr>
          <w:rFonts w:ascii="Times New Roman" w:hAnsi="Times New Roman"/>
          <w:sz w:val="28"/>
          <w:szCs w:val="28"/>
          <w:lang w:eastAsia="x-none"/>
        </w:rPr>
        <w:t xml:space="preserve">., в 2023 году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приобрел мясо говядины весом 123,0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тн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., в том числе у </w:t>
      </w:r>
      <w:r w:rsidR="00097DF4">
        <w:rPr>
          <w:rFonts w:ascii="Times New Roman" w:hAnsi="Times New Roman"/>
          <w:sz w:val="28"/>
          <w:szCs w:val="28"/>
        </w:rPr>
        <w:t xml:space="preserve">Компании «М» </w:t>
      </w:r>
      <w:r w:rsidRPr="0053630B">
        <w:rPr>
          <w:rFonts w:ascii="Times New Roman" w:hAnsi="Times New Roman"/>
          <w:sz w:val="28"/>
          <w:szCs w:val="28"/>
          <w:lang w:eastAsia="x-none"/>
        </w:rPr>
        <w:t xml:space="preserve">весом 20,0 </w:t>
      </w:r>
      <w:proofErr w:type="spellStart"/>
      <w:r w:rsidRPr="0053630B">
        <w:rPr>
          <w:rFonts w:ascii="Times New Roman" w:hAnsi="Times New Roman"/>
          <w:sz w:val="28"/>
          <w:szCs w:val="28"/>
          <w:lang w:eastAsia="x-none"/>
        </w:rPr>
        <w:t>тн</w:t>
      </w:r>
      <w:proofErr w:type="spellEnd"/>
      <w:r w:rsidRPr="0053630B">
        <w:rPr>
          <w:rFonts w:ascii="Times New Roman" w:hAnsi="Times New Roman"/>
          <w:sz w:val="28"/>
          <w:szCs w:val="28"/>
          <w:lang w:eastAsia="x-none"/>
        </w:rPr>
        <w:t>.</w:t>
      </w:r>
    </w:p>
    <w:p w:rsidR="0053630B" w:rsidRPr="0053630B" w:rsidRDefault="0053630B" w:rsidP="0053630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3630B">
        <w:rPr>
          <w:rFonts w:ascii="Times New Roman" w:hAnsi="Times New Roman"/>
          <w:bCs/>
          <w:sz w:val="28"/>
          <w:szCs w:val="28"/>
        </w:rPr>
        <w:lastRenderedPageBreak/>
        <w:t xml:space="preserve">Таким образом, учитывая нормы пунктов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val="x-none" w:eastAsia="x-none"/>
        </w:rPr>
        <w:t xml:space="preserve">1 и 3 статьи 242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x-none"/>
        </w:rPr>
        <w:t xml:space="preserve">и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подпункта 1) пункта 1 статьи 400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val="x-none" w:eastAsia="x-none"/>
        </w:rPr>
        <w:t>Налогового кодекса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x-none"/>
        </w:rPr>
        <w:t xml:space="preserve"> </w:t>
      </w:r>
      <w:r w:rsidRPr="0053630B">
        <w:rPr>
          <w:rFonts w:ascii="Times New Roman" w:hAnsi="Times New Roman"/>
          <w:sz w:val="28"/>
          <w:szCs w:val="28"/>
          <w:lang w:eastAsia="x-none"/>
        </w:rPr>
        <w:t xml:space="preserve">начисление </w:t>
      </w:r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ИПН в сумме 7 880,5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НДС в сумме 9 456,5 </w:t>
      </w:r>
      <w:proofErr w:type="spellStart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тыс.тенге</w:t>
      </w:r>
      <w:proofErr w:type="spellEnd"/>
      <w:r w:rsidRPr="0053630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53630B">
        <w:rPr>
          <w:rFonts w:ascii="Times New Roman" w:eastAsiaTheme="minorHAnsi" w:hAnsi="Times New Roman" w:cstheme="minorBidi"/>
          <w:sz w:val="28"/>
          <w:szCs w:val="28"/>
          <w:lang w:eastAsia="en-US"/>
        </w:rPr>
        <w:t>по результатам налоговой проверки является необоснованным.</w:t>
      </w:r>
    </w:p>
    <w:p w:rsidR="00AC0FF4" w:rsidRDefault="00A21A0E" w:rsidP="00AC0FF4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A21A0E">
        <w:rPr>
          <w:rFonts w:ascii="Times New Roman" w:eastAsiaTheme="minorHAnsi" w:hAnsi="Times New Roman" w:cstheme="minorBidi"/>
          <w:sz w:val="28"/>
          <w:szCs w:val="28"/>
          <w:lang w:eastAsia="en-US"/>
        </w:rPr>
        <w:t>В соответствии с пунктом 1 статьи 182 Налогового кодекса по окончании рассмотрения жалобы уполномоченный орган выносит мотивированное решение с учетом решения Апелляционной комиссии.</w:t>
      </w:r>
    </w:p>
    <w:p w:rsidR="00694AD9" w:rsidRPr="000E38B1" w:rsidRDefault="00A21A0E" w:rsidP="00AC0FF4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21A0E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По результатам заседания Апелляционной комиссии принято решение – </w:t>
      </w:r>
      <w:r w:rsidR="00097DF4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>отмен</w:t>
      </w:r>
      <w:r w:rsidR="00541FC3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>ить</w:t>
      </w:r>
      <w:r w:rsidRPr="00A21A0E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 xml:space="preserve"> обжалуемое уведомление </w:t>
      </w:r>
      <w:r w:rsidR="00097DF4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 xml:space="preserve">полностью.  </w:t>
      </w:r>
      <w:r w:rsidR="00541FC3">
        <w:rPr>
          <w:rFonts w:ascii="Times New Roman" w:eastAsia="Arial Unicode MS" w:hAnsi="Times New Roman" w:cstheme="minorBidi"/>
          <w:sz w:val="28"/>
          <w:szCs w:val="28"/>
          <w:lang w:eastAsia="en-US" w:bidi="ru-RU"/>
        </w:rPr>
        <w:t xml:space="preserve"> </w:t>
      </w:r>
    </w:p>
    <w:sectPr w:rsidR="00694AD9" w:rsidRPr="000E38B1" w:rsidSect="00917AE1">
      <w:headerReference w:type="default" r:id="rId12"/>
      <w:pgSz w:w="11906" w:h="16838"/>
      <w:pgMar w:top="567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C5" w:rsidRDefault="001405C5" w:rsidP="00694AD9">
      <w:pPr>
        <w:spacing w:after="0" w:line="240" w:lineRule="auto"/>
      </w:pPr>
      <w:r>
        <w:separator/>
      </w:r>
    </w:p>
  </w:endnote>
  <w:endnote w:type="continuationSeparator" w:id="0">
    <w:p w:rsidR="001405C5" w:rsidRDefault="001405C5" w:rsidP="0069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C5" w:rsidRDefault="001405C5" w:rsidP="00694AD9">
      <w:pPr>
        <w:spacing w:after="0" w:line="240" w:lineRule="auto"/>
      </w:pPr>
      <w:r>
        <w:separator/>
      </w:r>
    </w:p>
  </w:footnote>
  <w:footnote w:type="continuationSeparator" w:id="0">
    <w:p w:rsidR="001405C5" w:rsidRDefault="001405C5" w:rsidP="0069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476800"/>
      <w:docPartObj>
        <w:docPartGallery w:val="Page Numbers (Top of Page)"/>
        <w:docPartUnique/>
      </w:docPartObj>
    </w:sdtPr>
    <w:sdtEndPr/>
    <w:sdtContent>
      <w:p w:rsidR="005B21BC" w:rsidRDefault="005B21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CC">
          <w:rPr>
            <w:noProof/>
          </w:rPr>
          <w:t>4</w:t>
        </w:r>
        <w:r>
          <w:fldChar w:fldCharType="end"/>
        </w:r>
      </w:p>
    </w:sdtContent>
  </w:sdt>
  <w:p w:rsidR="005B21BC" w:rsidRDefault="005B21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F3227"/>
    <w:multiLevelType w:val="hybridMultilevel"/>
    <w:tmpl w:val="5120C85C"/>
    <w:lvl w:ilvl="0" w:tplc="AD9E058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9B6FAF"/>
    <w:multiLevelType w:val="hybridMultilevel"/>
    <w:tmpl w:val="55E23B64"/>
    <w:lvl w:ilvl="0" w:tplc="5D8675C2">
      <w:start w:val="2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B62805"/>
    <w:multiLevelType w:val="multilevel"/>
    <w:tmpl w:val="185CF2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5C6AA0"/>
    <w:multiLevelType w:val="hybridMultilevel"/>
    <w:tmpl w:val="9F7007EA"/>
    <w:lvl w:ilvl="0" w:tplc="DB2A7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D9"/>
    <w:rsid w:val="0002020B"/>
    <w:rsid w:val="00021769"/>
    <w:rsid w:val="00023E3D"/>
    <w:rsid w:val="00030D70"/>
    <w:rsid w:val="00044CDD"/>
    <w:rsid w:val="00056808"/>
    <w:rsid w:val="00062A2B"/>
    <w:rsid w:val="00062D96"/>
    <w:rsid w:val="00064A9B"/>
    <w:rsid w:val="00066391"/>
    <w:rsid w:val="000674DF"/>
    <w:rsid w:val="00086BE1"/>
    <w:rsid w:val="00092B22"/>
    <w:rsid w:val="00097DF4"/>
    <w:rsid w:val="000B1440"/>
    <w:rsid w:val="000B574F"/>
    <w:rsid w:val="000C35A1"/>
    <w:rsid w:val="000D2051"/>
    <w:rsid w:val="000E0918"/>
    <w:rsid w:val="000E38B1"/>
    <w:rsid w:val="000E3D6D"/>
    <w:rsid w:val="000F0437"/>
    <w:rsid w:val="000F4B9D"/>
    <w:rsid w:val="000F591A"/>
    <w:rsid w:val="000F6446"/>
    <w:rsid w:val="00101F86"/>
    <w:rsid w:val="0010475D"/>
    <w:rsid w:val="00105D69"/>
    <w:rsid w:val="00106103"/>
    <w:rsid w:val="00110D64"/>
    <w:rsid w:val="00124849"/>
    <w:rsid w:val="001405C5"/>
    <w:rsid w:val="00163C36"/>
    <w:rsid w:val="00165EF5"/>
    <w:rsid w:val="001661B1"/>
    <w:rsid w:val="00170A40"/>
    <w:rsid w:val="00173364"/>
    <w:rsid w:val="00182473"/>
    <w:rsid w:val="00187920"/>
    <w:rsid w:val="00187D69"/>
    <w:rsid w:val="00191CF6"/>
    <w:rsid w:val="001933FD"/>
    <w:rsid w:val="0019625C"/>
    <w:rsid w:val="001A164F"/>
    <w:rsid w:val="001A54B0"/>
    <w:rsid w:val="001A5CF1"/>
    <w:rsid w:val="001B1EFC"/>
    <w:rsid w:val="001B6E9C"/>
    <w:rsid w:val="001E2360"/>
    <w:rsid w:val="001E3B75"/>
    <w:rsid w:val="001E5687"/>
    <w:rsid w:val="001E5BF8"/>
    <w:rsid w:val="001E731B"/>
    <w:rsid w:val="001E7DF7"/>
    <w:rsid w:val="001F002A"/>
    <w:rsid w:val="0020064A"/>
    <w:rsid w:val="00201335"/>
    <w:rsid w:val="00201AAB"/>
    <w:rsid w:val="002139F1"/>
    <w:rsid w:val="00215C3F"/>
    <w:rsid w:val="00250343"/>
    <w:rsid w:val="002548A3"/>
    <w:rsid w:val="00274BD9"/>
    <w:rsid w:val="00282D49"/>
    <w:rsid w:val="002874BB"/>
    <w:rsid w:val="002903EC"/>
    <w:rsid w:val="002928E6"/>
    <w:rsid w:val="00293FA2"/>
    <w:rsid w:val="002A2922"/>
    <w:rsid w:val="002B0ACB"/>
    <w:rsid w:val="002B211D"/>
    <w:rsid w:val="002B36F4"/>
    <w:rsid w:val="002B3A47"/>
    <w:rsid w:val="002B5963"/>
    <w:rsid w:val="002C286C"/>
    <w:rsid w:val="002C626C"/>
    <w:rsid w:val="002C74E5"/>
    <w:rsid w:val="002D6D78"/>
    <w:rsid w:val="002E31D9"/>
    <w:rsid w:val="002E5B3E"/>
    <w:rsid w:val="002F24AF"/>
    <w:rsid w:val="002F6A25"/>
    <w:rsid w:val="00303438"/>
    <w:rsid w:val="0031134E"/>
    <w:rsid w:val="003136EC"/>
    <w:rsid w:val="003235D8"/>
    <w:rsid w:val="003240EC"/>
    <w:rsid w:val="003273E8"/>
    <w:rsid w:val="003302E2"/>
    <w:rsid w:val="00336306"/>
    <w:rsid w:val="00341C8B"/>
    <w:rsid w:val="00350525"/>
    <w:rsid w:val="0036128D"/>
    <w:rsid w:val="003642A3"/>
    <w:rsid w:val="00366832"/>
    <w:rsid w:val="003840E3"/>
    <w:rsid w:val="003859CD"/>
    <w:rsid w:val="003913E2"/>
    <w:rsid w:val="0039726B"/>
    <w:rsid w:val="003A136C"/>
    <w:rsid w:val="003A621A"/>
    <w:rsid w:val="003A6396"/>
    <w:rsid w:val="003C1B2C"/>
    <w:rsid w:val="003C5E4B"/>
    <w:rsid w:val="00407ED1"/>
    <w:rsid w:val="0041706D"/>
    <w:rsid w:val="00417B06"/>
    <w:rsid w:val="00430671"/>
    <w:rsid w:val="00444922"/>
    <w:rsid w:val="004510F6"/>
    <w:rsid w:val="00454B95"/>
    <w:rsid w:val="0045602C"/>
    <w:rsid w:val="00460D8C"/>
    <w:rsid w:val="00462509"/>
    <w:rsid w:val="00471282"/>
    <w:rsid w:val="00471860"/>
    <w:rsid w:val="004800B5"/>
    <w:rsid w:val="00480CB2"/>
    <w:rsid w:val="00482573"/>
    <w:rsid w:val="0048500C"/>
    <w:rsid w:val="004921B4"/>
    <w:rsid w:val="004948F1"/>
    <w:rsid w:val="004C0D24"/>
    <w:rsid w:val="004D2CA0"/>
    <w:rsid w:val="004D2D34"/>
    <w:rsid w:val="004E0D94"/>
    <w:rsid w:val="004E35AB"/>
    <w:rsid w:val="0050091D"/>
    <w:rsid w:val="0050242E"/>
    <w:rsid w:val="00502456"/>
    <w:rsid w:val="00503B90"/>
    <w:rsid w:val="00525A56"/>
    <w:rsid w:val="005301DC"/>
    <w:rsid w:val="00535116"/>
    <w:rsid w:val="0053630B"/>
    <w:rsid w:val="00536595"/>
    <w:rsid w:val="00541FC3"/>
    <w:rsid w:val="00544EE5"/>
    <w:rsid w:val="00545086"/>
    <w:rsid w:val="0054688B"/>
    <w:rsid w:val="00560FF9"/>
    <w:rsid w:val="00561FE2"/>
    <w:rsid w:val="00566635"/>
    <w:rsid w:val="005669AC"/>
    <w:rsid w:val="00567BEB"/>
    <w:rsid w:val="0057090A"/>
    <w:rsid w:val="00575707"/>
    <w:rsid w:val="00587B78"/>
    <w:rsid w:val="005978F8"/>
    <w:rsid w:val="005A1C70"/>
    <w:rsid w:val="005A7F24"/>
    <w:rsid w:val="005B21BC"/>
    <w:rsid w:val="005B4BEC"/>
    <w:rsid w:val="005B5C12"/>
    <w:rsid w:val="005C4234"/>
    <w:rsid w:val="005D0780"/>
    <w:rsid w:val="005D352C"/>
    <w:rsid w:val="005D4246"/>
    <w:rsid w:val="005D73BD"/>
    <w:rsid w:val="005F291E"/>
    <w:rsid w:val="005F3751"/>
    <w:rsid w:val="005F7D44"/>
    <w:rsid w:val="006026D5"/>
    <w:rsid w:val="00613791"/>
    <w:rsid w:val="00632AAD"/>
    <w:rsid w:val="00636C66"/>
    <w:rsid w:val="00640B6F"/>
    <w:rsid w:val="00646098"/>
    <w:rsid w:val="0066160D"/>
    <w:rsid w:val="00671408"/>
    <w:rsid w:val="00671AE8"/>
    <w:rsid w:val="00687770"/>
    <w:rsid w:val="00694506"/>
    <w:rsid w:val="00694AD9"/>
    <w:rsid w:val="00695B40"/>
    <w:rsid w:val="006A0C51"/>
    <w:rsid w:val="006B4117"/>
    <w:rsid w:val="006B64E7"/>
    <w:rsid w:val="006B672D"/>
    <w:rsid w:val="006C159E"/>
    <w:rsid w:val="006C262E"/>
    <w:rsid w:val="006C7DF0"/>
    <w:rsid w:val="006D23C2"/>
    <w:rsid w:val="006D434D"/>
    <w:rsid w:val="006E06FB"/>
    <w:rsid w:val="006E3511"/>
    <w:rsid w:val="006F73DA"/>
    <w:rsid w:val="00715F11"/>
    <w:rsid w:val="0071765D"/>
    <w:rsid w:val="0072617A"/>
    <w:rsid w:val="00727AA6"/>
    <w:rsid w:val="00746009"/>
    <w:rsid w:val="00746B2F"/>
    <w:rsid w:val="00746BBA"/>
    <w:rsid w:val="00750E64"/>
    <w:rsid w:val="00754263"/>
    <w:rsid w:val="00756D0F"/>
    <w:rsid w:val="00760531"/>
    <w:rsid w:val="00790035"/>
    <w:rsid w:val="00797DAA"/>
    <w:rsid w:val="007A119A"/>
    <w:rsid w:val="007C137B"/>
    <w:rsid w:val="007C1E56"/>
    <w:rsid w:val="007C4223"/>
    <w:rsid w:val="007D1C3C"/>
    <w:rsid w:val="007F18C5"/>
    <w:rsid w:val="007F37B1"/>
    <w:rsid w:val="007F37B5"/>
    <w:rsid w:val="007F6C05"/>
    <w:rsid w:val="00803C53"/>
    <w:rsid w:val="008075CC"/>
    <w:rsid w:val="00823244"/>
    <w:rsid w:val="00825038"/>
    <w:rsid w:val="00843884"/>
    <w:rsid w:val="00850EEA"/>
    <w:rsid w:val="0086704A"/>
    <w:rsid w:val="00877F1D"/>
    <w:rsid w:val="00880B10"/>
    <w:rsid w:val="008836F9"/>
    <w:rsid w:val="008914C2"/>
    <w:rsid w:val="00896D51"/>
    <w:rsid w:val="008B2CC4"/>
    <w:rsid w:val="008B34C0"/>
    <w:rsid w:val="008B3C5D"/>
    <w:rsid w:val="008C4DE9"/>
    <w:rsid w:val="008C7668"/>
    <w:rsid w:val="008E4B86"/>
    <w:rsid w:val="008F2E63"/>
    <w:rsid w:val="0091072B"/>
    <w:rsid w:val="00917AE1"/>
    <w:rsid w:val="00926993"/>
    <w:rsid w:val="00930AB5"/>
    <w:rsid w:val="0093375A"/>
    <w:rsid w:val="00937EBB"/>
    <w:rsid w:val="00947ECD"/>
    <w:rsid w:val="00951323"/>
    <w:rsid w:val="00960434"/>
    <w:rsid w:val="009653B3"/>
    <w:rsid w:val="00967E23"/>
    <w:rsid w:val="00970380"/>
    <w:rsid w:val="009708F6"/>
    <w:rsid w:val="009736EF"/>
    <w:rsid w:val="0097564E"/>
    <w:rsid w:val="00982C30"/>
    <w:rsid w:val="0099011E"/>
    <w:rsid w:val="00994B04"/>
    <w:rsid w:val="009A66E9"/>
    <w:rsid w:val="009C418C"/>
    <w:rsid w:val="009D224D"/>
    <w:rsid w:val="009E5A2A"/>
    <w:rsid w:val="009F107D"/>
    <w:rsid w:val="009F6FFF"/>
    <w:rsid w:val="00A044F8"/>
    <w:rsid w:val="00A05486"/>
    <w:rsid w:val="00A059CF"/>
    <w:rsid w:val="00A110A5"/>
    <w:rsid w:val="00A11407"/>
    <w:rsid w:val="00A16F33"/>
    <w:rsid w:val="00A21A0E"/>
    <w:rsid w:val="00A3088D"/>
    <w:rsid w:val="00A35D1F"/>
    <w:rsid w:val="00A35D7A"/>
    <w:rsid w:val="00A42A46"/>
    <w:rsid w:val="00A46E0A"/>
    <w:rsid w:val="00A530F5"/>
    <w:rsid w:val="00A61C4C"/>
    <w:rsid w:val="00A61F48"/>
    <w:rsid w:val="00A6567D"/>
    <w:rsid w:val="00A667AF"/>
    <w:rsid w:val="00A7030D"/>
    <w:rsid w:val="00A81036"/>
    <w:rsid w:val="00A848E4"/>
    <w:rsid w:val="00A84EB3"/>
    <w:rsid w:val="00AA6FE5"/>
    <w:rsid w:val="00AB411A"/>
    <w:rsid w:val="00AB61D5"/>
    <w:rsid w:val="00AB7FDB"/>
    <w:rsid w:val="00AC05BD"/>
    <w:rsid w:val="00AC0FF4"/>
    <w:rsid w:val="00AE7203"/>
    <w:rsid w:val="00AF4F71"/>
    <w:rsid w:val="00B0255E"/>
    <w:rsid w:val="00B1176C"/>
    <w:rsid w:val="00B173C3"/>
    <w:rsid w:val="00B17D7C"/>
    <w:rsid w:val="00B324E3"/>
    <w:rsid w:val="00B359BA"/>
    <w:rsid w:val="00B37E3D"/>
    <w:rsid w:val="00B50723"/>
    <w:rsid w:val="00B56AA7"/>
    <w:rsid w:val="00B60B31"/>
    <w:rsid w:val="00B648E8"/>
    <w:rsid w:val="00B66805"/>
    <w:rsid w:val="00B76172"/>
    <w:rsid w:val="00B805E9"/>
    <w:rsid w:val="00BA198E"/>
    <w:rsid w:val="00BB18A3"/>
    <w:rsid w:val="00BB320A"/>
    <w:rsid w:val="00BB449A"/>
    <w:rsid w:val="00BC3E3C"/>
    <w:rsid w:val="00BE3D5A"/>
    <w:rsid w:val="00BF460C"/>
    <w:rsid w:val="00C031AB"/>
    <w:rsid w:val="00C056BD"/>
    <w:rsid w:val="00C20F97"/>
    <w:rsid w:val="00C23E3D"/>
    <w:rsid w:val="00C2450C"/>
    <w:rsid w:val="00C44803"/>
    <w:rsid w:val="00C52D90"/>
    <w:rsid w:val="00C56E0E"/>
    <w:rsid w:val="00C57B5B"/>
    <w:rsid w:val="00C703CC"/>
    <w:rsid w:val="00C73312"/>
    <w:rsid w:val="00C82B4F"/>
    <w:rsid w:val="00C900D5"/>
    <w:rsid w:val="00C961FD"/>
    <w:rsid w:val="00C97F0D"/>
    <w:rsid w:val="00CA47D8"/>
    <w:rsid w:val="00CA51B6"/>
    <w:rsid w:val="00CA73D0"/>
    <w:rsid w:val="00CB7AB3"/>
    <w:rsid w:val="00CC258B"/>
    <w:rsid w:val="00CC31B2"/>
    <w:rsid w:val="00CF1DC6"/>
    <w:rsid w:val="00CF2CFA"/>
    <w:rsid w:val="00CF5CBC"/>
    <w:rsid w:val="00D07FF5"/>
    <w:rsid w:val="00D100A9"/>
    <w:rsid w:val="00D1191D"/>
    <w:rsid w:val="00D12625"/>
    <w:rsid w:val="00D159EB"/>
    <w:rsid w:val="00D24866"/>
    <w:rsid w:val="00D274D6"/>
    <w:rsid w:val="00D27554"/>
    <w:rsid w:val="00D27F5E"/>
    <w:rsid w:val="00D44ADC"/>
    <w:rsid w:val="00D6254D"/>
    <w:rsid w:val="00D63A37"/>
    <w:rsid w:val="00D7590E"/>
    <w:rsid w:val="00D90AB9"/>
    <w:rsid w:val="00D94083"/>
    <w:rsid w:val="00DA57CD"/>
    <w:rsid w:val="00DB3798"/>
    <w:rsid w:val="00DD1254"/>
    <w:rsid w:val="00DD7088"/>
    <w:rsid w:val="00DF2937"/>
    <w:rsid w:val="00E1144D"/>
    <w:rsid w:val="00E137C9"/>
    <w:rsid w:val="00E16E56"/>
    <w:rsid w:val="00E176A1"/>
    <w:rsid w:val="00E20A17"/>
    <w:rsid w:val="00E249C3"/>
    <w:rsid w:val="00E250B9"/>
    <w:rsid w:val="00E3152A"/>
    <w:rsid w:val="00E355FB"/>
    <w:rsid w:val="00E41BC9"/>
    <w:rsid w:val="00E45959"/>
    <w:rsid w:val="00E465AD"/>
    <w:rsid w:val="00E60B7E"/>
    <w:rsid w:val="00E70A6D"/>
    <w:rsid w:val="00E93B5E"/>
    <w:rsid w:val="00E96AD6"/>
    <w:rsid w:val="00E970B4"/>
    <w:rsid w:val="00EB0543"/>
    <w:rsid w:val="00EB7CF7"/>
    <w:rsid w:val="00EC1267"/>
    <w:rsid w:val="00ED191E"/>
    <w:rsid w:val="00ED2DCD"/>
    <w:rsid w:val="00ED32C1"/>
    <w:rsid w:val="00ED61C9"/>
    <w:rsid w:val="00EE5555"/>
    <w:rsid w:val="00EF488B"/>
    <w:rsid w:val="00EF629D"/>
    <w:rsid w:val="00F07668"/>
    <w:rsid w:val="00F11CC5"/>
    <w:rsid w:val="00F22408"/>
    <w:rsid w:val="00F35F9F"/>
    <w:rsid w:val="00F36434"/>
    <w:rsid w:val="00F41CCC"/>
    <w:rsid w:val="00F44408"/>
    <w:rsid w:val="00F62057"/>
    <w:rsid w:val="00F62A30"/>
    <w:rsid w:val="00F646AC"/>
    <w:rsid w:val="00F7123F"/>
    <w:rsid w:val="00F73038"/>
    <w:rsid w:val="00F7333E"/>
    <w:rsid w:val="00F73CCA"/>
    <w:rsid w:val="00F76B20"/>
    <w:rsid w:val="00F81F68"/>
    <w:rsid w:val="00F826E6"/>
    <w:rsid w:val="00F82E74"/>
    <w:rsid w:val="00F93F22"/>
    <w:rsid w:val="00F96827"/>
    <w:rsid w:val="00FA5DFA"/>
    <w:rsid w:val="00FC2971"/>
    <w:rsid w:val="00FC2C7A"/>
    <w:rsid w:val="00FC6F24"/>
    <w:rsid w:val="00FD103E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3C5CF-294F-495A-8427-903C5CDE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AD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0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o Spacing_0,Без интеБез интервала,Без интервала1,Без интервала11,Обя,мелкий,мой рабочий,норма,No Spacing,Айгерим,свой,No Spacing1,14 TNR,МОЙ СТИЛЬ,No SpaciБез интервала14,Без интервала2,Елжан,Без интервала111,No Spacing11,Без интерваль"/>
    <w:link w:val="a4"/>
    <w:qFormat/>
    <w:rsid w:val="00694A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No Spacing_0 Знак,Без интеБез интервала Знак,Без интервала1 Знак,Без интервала11 Знак,Обя Знак,мелкий Знак,мой рабочий Знак,норма Знак,No Spacing Знак,Айгерим Знак,свой Знак,No Spacing1 Знак,14 TNR Знак,МОЙ СТИЛЬ Знак,Елжан Знак"/>
    <w:link w:val="a3"/>
    <w:qFormat/>
    <w:rsid w:val="00694AD9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94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AD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94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AD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02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E35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35AB"/>
    <w:pPr>
      <w:widowControl w:val="0"/>
      <w:shd w:val="clear" w:color="auto" w:fill="FFFFFF"/>
      <w:spacing w:before="600" w:after="0" w:line="322" w:lineRule="exact"/>
      <w:ind w:hanging="40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s0">
    <w:name w:val="s0"/>
    <w:basedOn w:val="a0"/>
    <w:qFormat/>
    <w:rsid w:val="009A66E9"/>
    <w:rPr>
      <w:color w:val="000000"/>
    </w:rPr>
  </w:style>
  <w:style w:type="character" w:customStyle="1" w:styleId="s1">
    <w:name w:val="s1"/>
    <w:basedOn w:val="a0"/>
    <w:rsid w:val="009A66E9"/>
    <w:rPr>
      <w:color w:val="000000"/>
    </w:rPr>
  </w:style>
  <w:style w:type="paragraph" w:customStyle="1" w:styleId="pj">
    <w:name w:val="pj"/>
    <w:basedOn w:val="a"/>
    <w:rsid w:val="009A66E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7303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b">
    <w:name w:val="Hyperlink"/>
    <w:basedOn w:val="a0"/>
    <w:uiPriority w:val="99"/>
    <w:semiHidden/>
    <w:unhideWhenUsed/>
    <w:rsid w:val="00173364"/>
    <w:rPr>
      <w:color w:val="000080"/>
      <w:u w:val="single"/>
    </w:rPr>
  </w:style>
  <w:style w:type="paragraph" w:styleId="ac">
    <w:name w:val="List Paragraph"/>
    <w:basedOn w:val="a"/>
    <w:uiPriority w:val="34"/>
    <w:qFormat/>
    <w:rsid w:val="00947ECD"/>
    <w:pPr>
      <w:ind w:left="720"/>
      <w:contextualSpacing/>
    </w:pPr>
  </w:style>
  <w:style w:type="character" w:customStyle="1" w:styleId="8">
    <w:name w:val="Основной текст (8)_"/>
    <w:basedOn w:val="a0"/>
    <w:link w:val="80"/>
    <w:uiPriority w:val="99"/>
    <w:rsid w:val="00064A9B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64A9B"/>
    <w:pPr>
      <w:widowControl w:val="0"/>
      <w:shd w:val="clear" w:color="auto" w:fill="FFFFFF"/>
      <w:spacing w:after="0" w:line="226" w:lineRule="exact"/>
      <w:ind w:hanging="400"/>
      <w:jc w:val="both"/>
    </w:pPr>
    <w:rPr>
      <w:rFonts w:ascii="Arial" w:eastAsiaTheme="minorHAnsi" w:hAnsi="Arial" w:cs="Arial"/>
      <w:i/>
      <w:iCs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1"/>
    <w:uiPriority w:val="99"/>
    <w:rsid w:val="00F4440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40">
    <w:name w:val="Основной текст (4) + Не курсив"/>
    <w:basedOn w:val="4"/>
    <w:uiPriority w:val="99"/>
    <w:rsid w:val="00F44408"/>
    <w:rPr>
      <w:rFonts w:ascii="Times New Roman" w:hAnsi="Times New Roman" w:cs="Times New Roman"/>
      <w:i w:val="0"/>
      <w:iCs w:val="0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F44408"/>
    <w:pPr>
      <w:widowControl w:val="0"/>
      <w:shd w:val="clear" w:color="auto" w:fill="FFFFFF"/>
      <w:spacing w:after="0" w:line="248" w:lineRule="exact"/>
      <w:jc w:val="both"/>
    </w:pPr>
    <w:rPr>
      <w:rFonts w:ascii="Times New Roman" w:hAnsi="Times New Roman"/>
    </w:rPr>
  </w:style>
  <w:style w:type="paragraph" w:customStyle="1" w:styleId="41">
    <w:name w:val="Основной текст (4)1"/>
    <w:basedOn w:val="a"/>
    <w:link w:val="4"/>
    <w:uiPriority w:val="99"/>
    <w:rsid w:val="00F44408"/>
    <w:pPr>
      <w:widowControl w:val="0"/>
      <w:shd w:val="clear" w:color="auto" w:fill="FFFFFF"/>
      <w:spacing w:after="0" w:line="256" w:lineRule="exact"/>
      <w:ind w:hanging="380"/>
      <w:jc w:val="both"/>
    </w:pPr>
    <w:rPr>
      <w:rFonts w:ascii="Times New Roman" w:eastAsiaTheme="minorHAnsi" w:hAnsi="Times New Roman"/>
      <w:i/>
      <w:iCs/>
      <w:lang w:eastAsia="en-US"/>
    </w:rPr>
  </w:style>
  <w:style w:type="character" w:customStyle="1" w:styleId="22">
    <w:name w:val="Основной текст (2) + Полужирный"/>
    <w:basedOn w:val="2"/>
    <w:uiPriority w:val="99"/>
    <w:rsid w:val="00F44408"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F4440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uiPriority w:val="99"/>
    <w:rsid w:val="00F44408"/>
    <w:rPr>
      <w:rFonts w:ascii="Times New Roman" w:hAnsi="Times New Roman" w:cs="Times New Roman"/>
      <w:i w:val="0"/>
      <w:iCs w:val="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44408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/>
      <w:i/>
      <w:iCs/>
      <w:lang w:eastAsia="en-US"/>
    </w:rPr>
  </w:style>
  <w:style w:type="character" w:customStyle="1" w:styleId="ad">
    <w:name w:val="Обычный (веб) Знак"/>
    <w:aliases w:val="Обычный (Web) Знак,Обычный (Web)1 Знак,Обычный (Web)11 Знак,Знак4 Знак,Обычный (веб)1 Знак,Знак Знак2 Знак,Обычный (веб) Знак1 Знак,Обычный (веб) Знак Знак1 Знак,Обычный (веб) Знак Знак Знак Знак1,Знак Знак1 Знак Знак Знак, Знак4 Знак"/>
    <w:link w:val="ae"/>
    <w:qFormat/>
    <w:locked/>
    <w:rsid w:val="002A2922"/>
    <w:rPr>
      <w:sz w:val="24"/>
      <w:szCs w:val="24"/>
      <w:lang w:val="x-none" w:eastAsia="x-none"/>
    </w:rPr>
  </w:style>
  <w:style w:type="paragraph" w:styleId="ae">
    <w:name w:val="Normal (Web)"/>
    <w:aliases w:val="Обычный (Web),Обычный (Web)1,Обычный (Web)11,Знак4,Обычный (веб)1,Знак Знак2,Обычный (веб) Знак1,Обычный (веб) Знак Знак1,Обычный (веб) Знак Знак Знак,Знак Знак1 Знак Знак,Обычный (веб) Знак Знак Знак Знак,Обычный (веб) Знак Знак, Знак4"/>
    <w:link w:val="ad"/>
    <w:unhideWhenUsed/>
    <w:qFormat/>
    <w:rsid w:val="002A2922"/>
    <w:pPr>
      <w:spacing w:after="0" w:line="240" w:lineRule="auto"/>
    </w:pPr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6148637.2430000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61.42.188/rus/docs/K17000001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.zakon.kz/Document/?doc_id=30092011" TargetMode="External"/><Relationship Id="rId4" Type="http://schemas.openxmlformats.org/officeDocument/2006/relationships/settings" Target="settings.xml"/><Relationship Id="rId9" Type="http://schemas.openxmlformats.org/officeDocument/2006/relationships/hyperlink" Target="jl:30827275.0.1001589123_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4281-2087-45C3-8F17-299D17E2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 Куантай Мухамеджанович</dc:creator>
  <cp:lastModifiedBy>Кудайбергенова Рыскелди</cp:lastModifiedBy>
  <cp:revision>4</cp:revision>
  <cp:lastPrinted>2023-08-25T07:09:00Z</cp:lastPrinted>
  <dcterms:created xsi:type="dcterms:W3CDTF">2025-12-17T07:02:00Z</dcterms:created>
  <dcterms:modified xsi:type="dcterms:W3CDTF">2025-12-18T04:29:00Z</dcterms:modified>
</cp:coreProperties>
</file>