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5A0B" w:rsidRPr="00EE1D10" w:rsidRDefault="00CB5A0B" w:rsidP="00EE1D10">
      <w:pPr>
        <w:spacing w:after="0"/>
        <w:ind w:firstLine="708"/>
        <w:contextualSpacing/>
        <w:rPr>
          <w:rFonts w:ascii="Times New Roman" w:hAnsi="Times New Roman"/>
          <w:i/>
          <w:sz w:val="24"/>
          <w:szCs w:val="24"/>
        </w:rPr>
      </w:pPr>
      <w:bookmarkStart w:id="0" w:name="_GoBack"/>
      <w:bookmarkEnd w:id="0"/>
      <w:r w:rsidRPr="00EE1D10">
        <w:rPr>
          <w:rFonts w:ascii="Times New Roman" w:hAnsi="Times New Roman"/>
          <w:i/>
          <w:sz w:val="24"/>
          <w:szCs w:val="24"/>
        </w:rPr>
        <w:t>Вид спора: налоговые споры</w:t>
      </w:r>
    </w:p>
    <w:p w:rsidR="00CB5A0B" w:rsidRPr="00EE1D10" w:rsidRDefault="00CB5A0B" w:rsidP="00EE1D10">
      <w:pPr>
        <w:spacing w:after="0"/>
        <w:ind w:firstLine="708"/>
        <w:contextualSpacing/>
        <w:rPr>
          <w:rFonts w:ascii="Times New Roman" w:eastAsia="Calibri" w:hAnsi="Times New Roman"/>
          <w:i/>
          <w:sz w:val="24"/>
          <w:szCs w:val="24"/>
        </w:rPr>
      </w:pPr>
      <w:r w:rsidRPr="00EE1D10">
        <w:rPr>
          <w:rFonts w:ascii="Times New Roman" w:hAnsi="Times New Roman"/>
          <w:i/>
          <w:sz w:val="24"/>
          <w:szCs w:val="24"/>
        </w:rPr>
        <w:t xml:space="preserve">Категория налогоплательщика: </w:t>
      </w:r>
      <w:r w:rsidR="001D5417" w:rsidRPr="00EE1D10">
        <w:rPr>
          <w:rFonts w:ascii="Times New Roman" w:hAnsi="Times New Roman"/>
          <w:i/>
          <w:sz w:val="24"/>
          <w:szCs w:val="24"/>
        </w:rPr>
        <w:t>юриди</w:t>
      </w:r>
      <w:r w:rsidRPr="00EE1D10">
        <w:rPr>
          <w:rFonts w:ascii="Times New Roman" w:hAnsi="Times New Roman"/>
          <w:i/>
          <w:sz w:val="24"/>
          <w:szCs w:val="24"/>
        </w:rPr>
        <w:t xml:space="preserve">ческое лицо </w:t>
      </w:r>
    </w:p>
    <w:p w:rsidR="00CB5A0B" w:rsidRPr="00EE1D10" w:rsidRDefault="00CB5A0B" w:rsidP="00EE1D10">
      <w:pPr>
        <w:spacing w:after="0"/>
        <w:ind w:firstLine="708"/>
        <w:contextualSpacing/>
        <w:rPr>
          <w:rFonts w:ascii="Times New Roman" w:hAnsi="Times New Roman"/>
          <w:i/>
          <w:sz w:val="24"/>
          <w:szCs w:val="24"/>
        </w:rPr>
      </w:pPr>
      <w:r w:rsidRPr="00EE1D10">
        <w:rPr>
          <w:rFonts w:ascii="Times New Roman" w:hAnsi="Times New Roman"/>
          <w:i/>
          <w:sz w:val="24"/>
          <w:szCs w:val="24"/>
        </w:rPr>
        <w:t xml:space="preserve">Вид налога: </w:t>
      </w:r>
      <w:r w:rsidR="001D5417" w:rsidRPr="00EE1D10">
        <w:rPr>
          <w:rFonts w:ascii="Times New Roman" w:hAnsi="Times New Roman"/>
          <w:i/>
          <w:sz w:val="24"/>
          <w:szCs w:val="24"/>
        </w:rPr>
        <w:t>К</w:t>
      </w:r>
      <w:r w:rsidRPr="00EE1D10">
        <w:rPr>
          <w:rFonts w:ascii="Times New Roman" w:hAnsi="Times New Roman"/>
          <w:i/>
          <w:sz w:val="24"/>
          <w:szCs w:val="24"/>
          <w:lang w:val="kk-KZ"/>
        </w:rPr>
        <w:t>ПН</w:t>
      </w:r>
      <w:r w:rsidR="001E6912" w:rsidRPr="00EE1D10">
        <w:rPr>
          <w:rFonts w:ascii="Times New Roman" w:hAnsi="Times New Roman"/>
          <w:i/>
          <w:sz w:val="24"/>
          <w:szCs w:val="24"/>
          <w:lang w:val="kk-KZ"/>
        </w:rPr>
        <w:t>, НДС</w:t>
      </w:r>
    </w:p>
    <w:p w:rsidR="00CB5A0B" w:rsidRPr="0020064A" w:rsidRDefault="00CB5A0B" w:rsidP="00CB5A0B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771E54" w:rsidRPr="001A3AD4" w:rsidRDefault="00CB5A0B" w:rsidP="00771E54">
      <w:pPr>
        <w:pStyle w:val="a5"/>
        <w:ind w:firstLine="709"/>
        <w:contextualSpacing/>
        <w:jc w:val="both"/>
        <w:rPr>
          <w:rStyle w:val="s0"/>
          <w:sz w:val="28"/>
          <w:szCs w:val="28"/>
          <w:lang w:val="kk-KZ"/>
        </w:rPr>
      </w:pPr>
      <w:r w:rsidRPr="0020064A">
        <w:rPr>
          <w:rFonts w:ascii="Times New Roman" w:eastAsia="Calibri" w:hAnsi="Times New Roman"/>
          <w:sz w:val="28"/>
          <w:szCs w:val="28"/>
        </w:rPr>
        <w:t>Министерством финансов РК (далее – уполно</w:t>
      </w:r>
      <w:r w:rsidR="003B5BA9">
        <w:rPr>
          <w:rFonts w:ascii="Times New Roman" w:eastAsia="Calibri" w:hAnsi="Times New Roman"/>
          <w:sz w:val="28"/>
          <w:szCs w:val="28"/>
        </w:rPr>
        <w:t>моченный орган), получена жалоб</w:t>
      </w:r>
      <w:r w:rsidR="003B5BA9">
        <w:rPr>
          <w:rFonts w:ascii="Times New Roman" w:eastAsia="Calibri" w:hAnsi="Times New Roman"/>
          <w:sz w:val="28"/>
          <w:szCs w:val="28"/>
          <w:lang w:val="kk-KZ"/>
        </w:rPr>
        <w:t>у</w:t>
      </w:r>
      <w:r w:rsidRPr="0020064A">
        <w:rPr>
          <w:rFonts w:ascii="Times New Roman" w:eastAsia="Calibri" w:hAnsi="Times New Roman"/>
          <w:sz w:val="28"/>
          <w:szCs w:val="28"/>
        </w:rPr>
        <w:t xml:space="preserve"> </w:t>
      </w:r>
      <w:r w:rsidR="001D5417">
        <w:rPr>
          <w:rFonts w:ascii="Times New Roman" w:eastAsia="Calibri" w:hAnsi="Times New Roman"/>
          <w:sz w:val="28"/>
          <w:szCs w:val="28"/>
        </w:rPr>
        <w:t>Компании</w:t>
      </w:r>
      <w:r w:rsidR="00771E54">
        <w:rPr>
          <w:rFonts w:ascii="Times New Roman" w:eastAsia="Calibri" w:hAnsi="Times New Roman"/>
          <w:sz w:val="28"/>
          <w:szCs w:val="28"/>
        </w:rPr>
        <w:t xml:space="preserve"> </w:t>
      </w:r>
      <w:r>
        <w:rPr>
          <w:rStyle w:val="ezkurwreuab5ozgtqnkl"/>
          <w:rFonts w:ascii="Times New Roman" w:hAnsi="Times New Roman" w:cs="Times New Roman"/>
          <w:sz w:val="28"/>
          <w:szCs w:val="28"/>
        </w:rPr>
        <w:t>«</w:t>
      </w:r>
      <w:r w:rsidR="00630932">
        <w:rPr>
          <w:rStyle w:val="ezkurwreuab5ozgtqnkl"/>
          <w:rFonts w:ascii="Times New Roman" w:hAnsi="Times New Roman" w:cs="Times New Roman"/>
          <w:sz w:val="28"/>
          <w:szCs w:val="28"/>
          <w:lang w:val="en-US"/>
        </w:rPr>
        <w:t>S</w:t>
      </w:r>
      <w:r>
        <w:rPr>
          <w:rStyle w:val="ezkurwreuab5ozgtqnkl"/>
          <w:rFonts w:ascii="Times New Roman" w:hAnsi="Times New Roman" w:cs="Times New Roman"/>
          <w:sz w:val="28"/>
          <w:szCs w:val="28"/>
        </w:rPr>
        <w:t>»</w:t>
      </w:r>
      <w:r w:rsidRPr="0020064A">
        <w:rPr>
          <w:rFonts w:ascii="Times New Roman" w:eastAsia="Calibri" w:hAnsi="Times New Roman"/>
          <w:sz w:val="28"/>
          <w:szCs w:val="28"/>
        </w:rPr>
        <w:t xml:space="preserve"> на уведомление о результатах проверки территориального Департамента государственных доходов (далее – налоговый орган) </w:t>
      </w:r>
      <w:r w:rsidR="00771E54" w:rsidRPr="00071C1E">
        <w:rPr>
          <w:rStyle w:val="s0"/>
          <w:sz w:val="28"/>
          <w:szCs w:val="28"/>
        </w:rPr>
        <w:t xml:space="preserve">о начислении </w:t>
      </w:r>
      <w:r w:rsidR="001D5417" w:rsidRPr="00C63A66">
        <w:rPr>
          <w:rFonts w:ascii="Times New Roman" w:eastAsia="Calibri" w:hAnsi="Times New Roman" w:cs="Times New Roman"/>
          <w:sz w:val="28"/>
          <w:szCs w:val="28"/>
        </w:rPr>
        <w:t xml:space="preserve">корпоративного подоходного налога </w:t>
      </w:r>
      <w:r w:rsidR="001D5417" w:rsidRPr="00C63A66">
        <w:rPr>
          <w:rFonts w:ascii="Times New Roman" w:eastAsia="Arial Unicode MS" w:hAnsi="Times New Roman" w:cs="Times New Roman"/>
          <w:sz w:val="28"/>
          <w:szCs w:val="28"/>
          <w:lang w:bidi="ru-RU"/>
        </w:rPr>
        <w:t>с юридических лиц, за исключением поступлений от субъектов крупного предпринимательства и организаций нефтяного сектора (КПН)</w:t>
      </w:r>
      <w:r w:rsidR="00630932" w:rsidRPr="00630932">
        <w:rPr>
          <w:rStyle w:val="s0"/>
          <w:sz w:val="28"/>
          <w:szCs w:val="28"/>
        </w:rPr>
        <w:t xml:space="preserve"> </w:t>
      </w:r>
      <w:r w:rsidR="003B5BA9">
        <w:rPr>
          <w:rStyle w:val="s0"/>
          <w:sz w:val="28"/>
          <w:szCs w:val="28"/>
          <w:lang w:val="kk-KZ"/>
        </w:rPr>
        <w:t>и</w:t>
      </w:r>
      <w:r w:rsidR="00771E54" w:rsidRPr="00071C1E">
        <w:rPr>
          <w:rStyle w:val="s0"/>
          <w:sz w:val="28"/>
          <w:szCs w:val="28"/>
        </w:rPr>
        <w:t xml:space="preserve"> </w:t>
      </w:r>
      <w:r w:rsidR="00630932" w:rsidRPr="004262A8">
        <w:rPr>
          <w:rFonts w:ascii="Times New Roman" w:eastAsia="Calibri" w:hAnsi="Times New Roman" w:cs="Times New Roman"/>
          <w:sz w:val="28"/>
          <w:szCs w:val="28"/>
        </w:rPr>
        <w:t xml:space="preserve">налога на добавленную стоимость на </w:t>
      </w:r>
      <w:r w:rsidR="00630932">
        <w:rPr>
          <w:rFonts w:ascii="Times New Roman" w:eastAsia="Calibri" w:hAnsi="Times New Roman" w:cs="Times New Roman"/>
          <w:sz w:val="28"/>
          <w:szCs w:val="28"/>
        </w:rPr>
        <w:t>произведенные товары, выполненные работы и оказанные услуги на территории Республики Казахстан</w:t>
      </w:r>
      <w:r w:rsidR="00630932" w:rsidRPr="004262A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30932">
        <w:rPr>
          <w:rFonts w:ascii="Times New Roman" w:eastAsia="Calibri" w:hAnsi="Times New Roman" w:cs="Times New Roman"/>
          <w:sz w:val="28"/>
          <w:szCs w:val="28"/>
        </w:rPr>
        <w:t>(НДС)</w:t>
      </w:r>
      <w:r w:rsidR="001A3AD4">
        <w:rPr>
          <w:rFonts w:ascii="Times New Roman" w:eastAsia="Calibri" w:hAnsi="Times New Roman" w:cs="Times New Roman"/>
          <w:sz w:val="28"/>
          <w:szCs w:val="28"/>
          <w:lang w:val="kk-KZ"/>
        </w:rPr>
        <w:t>.</w:t>
      </w:r>
    </w:p>
    <w:p w:rsidR="009108D3" w:rsidRPr="004262A8" w:rsidRDefault="00CB5A0B" w:rsidP="009108D3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064A">
        <w:rPr>
          <w:rFonts w:ascii="Times New Roman" w:eastAsia="Calibri" w:hAnsi="Times New Roman"/>
          <w:sz w:val="28"/>
          <w:szCs w:val="28"/>
        </w:rPr>
        <w:t xml:space="preserve">Как следует из материалов дела, налоговым органом </w:t>
      </w:r>
      <w:r w:rsidRPr="0020064A">
        <w:rPr>
          <w:rFonts w:ascii="Times New Roman" w:hAnsi="Times New Roman"/>
          <w:sz w:val="28"/>
          <w:szCs w:val="28"/>
        </w:rPr>
        <w:t xml:space="preserve">проведена </w:t>
      </w:r>
      <w:r w:rsidR="001D5417" w:rsidRPr="00C63A66">
        <w:rPr>
          <w:rFonts w:ascii="Times New Roman" w:eastAsia="Calibri" w:hAnsi="Times New Roman" w:cs="Times New Roman"/>
          <w:sz w:val="28"/>
          <w:szCs w:val="28"/>
        </w:rPr>
        <w:t>комплексная</w:t>
      </w:r>
      <w:r w:rsidR="001D5417">
        <w:rPr>
          <w:rFonts w:ascii="Times New Roman" w:hAnsi="Times New Roman"/>
          <w:sz w:val="28"/>
          <w:szCs w:val="28"/>
        </w:rPr>
        <w:t xml:space="preserve"> </w:t>
      </w:r>
      <w:r w:rsidRPr="0020064A">
        <w:rPr>
          <w:rFonts w:ascii="Times New Roman" w:hAnsi="Times New Roman"/>
          <w:sz w:val="28"/>
          <w:szCs w:val="28"/>
        </w:rPr>
        <w:t xml:space="preserve">налоговая проверка </w:t>
      </w:r>
      <w:r w:rsidR="001D5417">
        <w:rPr>
          <w:rFonts w:ascii="Times New Roman" w:eastAsia="Calibri" w:hAnsi="Times New Roman"/>
          <w:sz w:val="28"/>
          <w:szCs w:val="28"/>
        </w:rPr>
        <w:t xml:space="preserve">Компании </w:t>
      </w:r>
      <w:r w:rsidR="001D5417">
        <w:rPr>
          <w:rStyle w:val="ezkurwreuab5ozgtqnkl"/>
          <w:rFonts w:ascii="Times New Roman" w:hAnsi="Times New Roman" w:cs="Times New Roman"/>
          <w:sz w:val="28"/>
          <w:szCs w:val="28"/>
        </w:rPr>
        <w:t>«</w:t>
      </w:r>
      <w:r w:rsidR="009108D3">
        <w:rPr>
          <w:rStyle w:val="ezkurwreuab5ozgtqnkl"/>
          <w:rFonts w:ascii="Times New Roman" w:hAnsi="Times New Roman" w:cs="Times New Roman"/>
          <w:sz w:val="28"/>
          <w:szCs w:val="28"/>
          <w:lang w:val="en-US"/>
        </w:rPr>
        <w:t>S</w:t>
      </w:r>
      <w:r w:rsidR="001D5417">
        <w:rPr>
          <w:rStyle w:val="ezkurwreuab5ozgtqnkl"/>
          <w:rFonts w:ascii="Times New Roman" w:hAnsi="Times New Roman" w:cs="Times New Roman"/>
          <w:sz w:val="28"/>
          <w:szCs w:val="28"/>
        </w:rPr>
        <w:t>»</w:t>
      </w:r>
      <w:r w:rsidR="001D5417" w:rsidRPr="0020064A">
        <w:rPr>
          <w:rFonts w:ascii="Times New Roman" w:eastAsia="Calibri" w:hAnsi="Times New Roman"/>
          <w:sz w:val="28"/>
          <w:szCs w:val="28"/>
        </w:rPr>
        <w:t xml:space="preserve"> </w:t>
      </w:r>
      <w:r w:rsidR="001D5417" w:rsidRPr="00C63A66">
        <w:rPr>
          <w:rFonts w:ascii="Times New Roman" w:eastAsia="Arial Unicode MS" w:hAnsi="Times New Roman" w:cs="Times New Roman"/>
          <w:sz w:val="28"/>
          <w:szCs w:val="28"/>
          <w:lang w:bidi="ru-RU"/>
        </w:rPr>
        <w:t xml:space="preserve">по вопросу правильности исчисления и своевременности уплаты налогов и других обязательных платежей в бюджет за </w:t>
      </w:r>
      <w:r w:rsidR="001D5417" w:rsidRPr="00C63A66">
        <w:rPr>
          <w:rFonts w:ascii="Times New Roman" w:eastAsia="Calibri" w:hAnsi="Times New Roman" w:cs="Times New Roman"/>
          <w:sz w:val="28"/>
          <w:szCs w:val="28"/>
        </w:rPr>
        <w:t xml:space="preserve">период с </w:t>
      </w:r>
      <w:r w:rsidR="00630932">
        <w:rPr>
          <w:rFonts w:ascii="Times New Roman" w:eastAsia="Calibri" w:hAnsi="Times New Roman" w:cs="Times New Roman"/>
          <w:sz w:val="28"/>
          <w:szCs w:val="28"/>
        </w:rPr>
        <w:t>18</w:t>
      </w:r>
      <w:r w:rsidR="00630932" w:rsidRPr="004262A8">
        <w:rPr>
          <w:rFonts w:ascii="Times New Roman" w:eastAsia="Calibri" w:hAnsi="Times New Roman" w:cs="Times New Roman"/>
          <w:sz w:val="28"/>
          <w:szCs w:val="28"/>
        </w:rPr>
        <w:t>.0</w:t>
      </w:r>
      <w:r w:rsidR="00630932">
        <w:rPr>
          <w:rFonts w:ascii="Times New Roman" w:eastAsia="Calibri" w:hAnsi="Times New Roman" w:cs="Times New Roman"/>
          <w:sz w:val="28"/>
          <w:szCs w:val="28"/>
        </w:rPr>
        <w:t>3</w:t>
      </w:r>
      <w:r w:rsidR="00630932" w:rsidRPr="004262A8">
        <w:rPr>
          <w:rFonts w:ascii="Times New Roman" w:eastAsia="Calibri" w:hAnsi="Times New Roman" w:cs="Times New Roman"/>
          <w:sz w:val="28"/>
          <w:szCs w:val="28"/>
        </w:rPr>
        <w:t>.20</w:t>
      </w:r>
      <w:r w:rsidR="00630932">
        <w:rPr>
          <w:rFonts w:ascii="Times New Roman" w:eastAsia="Calibri" w:hAnsi="Times New Roman" w:cs="Times New Roman"/>
          <w:sz w:val="28"/>
          <w:szCs w:val="28"/>
        </w:rPr>
        <w:t>21</w:t>
      </w:r>
      <w:r w:rsidR="00630932" w:rsidRPr="004262A8">
        <w:rPr>
          <w:rFonts w:ascii="Times New Roman" w:eastAsia="Calibri" w:hAnsi="Times New Roman" w:cs="Times New Roman"/>
          <w:sz w:val="28"/>
          <w:szCs w:val="28"/>
        </w:rPr>
        <w:t>г. по 31.12.</w:t>
      </w:r>
      <w:r w:rsidR="00630932" w:rsidRPr="004262A8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202</w:t>
      </w:r>
      <w:r w:rsidR="0063093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3</w:t>
      </w:r>
      <w:r w:rsidR="00630932" w:rsidRPr="004262A8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г.</w:t>
      </w:r>
      <w:r w:rsidR="001D5417" w:rsidRPr="00C63A6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,</w:t>
      </w:r>
      <w:r w:rsidR="001D5417" w:rsidRPr="00C63A66">
        <w:rPr>
          <w:rFonts w:ascii="Times New Roman" w:eastAsia="Calibri" w:hAnsi="Times New Roman" w:cs="Times New Roman"/>
          <w:sz w:val="28"/>
          <w:szCs w:val="28"/>
        </w:rPr>
        <w:t xml:space="preserve"> по результатам которой вынесено уведомление о начисленной сумме </w:t>
      </w:r>
      <w:r w:rsidR="001D5417" w:rsidRPr="00C63A66">
        <w:rPr>
          <w:rFonts w:ascii="Times New Roman" w:eastAsia="Arial Unicode MS" w:hAnsi="Times New Roman" w:cs="Times New Roman"/>
          <w:sz w:val="28"/>
          <w:szCs w:val="28"/>
          <w:lang w:bidi="ru-RU"/>
        </w:rPr>
        <w:t xml:space="preserve">КПН на сумму </w:t>
      </w:r>
      <w:r w:rsidR="00630932">
        <w:rPr>
          <w:rFonts w:ascii="Times New Roman" w:eastAsia="Arial Unicode MS" w:hAnsi="Times New Roman" w:cs="Times New Roman"/>
          <w:sz w:val="28"/>
          <w:szCs w:val="28"/>
          <w:lang w:bidi="ru-RU"/>
        </w:rPr>
        <w:t>10</w:t>
      </w:r>
      <w:r w:rsidR="00630932" w:rsidRPr="004262A8">
        <w:rPr>
          <w:rFonts w:ascii="Times New Roman" w:eastAsia="Calibri" w:hAnsi="Times New Roman" w:cs="Times New Roman"/>
          <w:sz w:val="28"/>
          <w:szCs w:val="28"/>
        </w:rPr>
        <w:t> </w:t>
      </w:r>
      <w:r w:rsidR="00630932">
        <w:rPr>
          <w:rFonts w:ascii="Times New Roman" w:eastAsia="Calibri" w:hAnsi="Times New Roman" w:cs="Times New Roman"/>
          <w:sz w:val="28"/>
          <w:szCs w:val="28"/>
        </w:rPr>
        <w:t>757</w:t>
      </w:r>
      <w:r w:rsidR="00630932" w:rsidRPr="004262A8">
        <w:rPr>
          <w:rFonts w:ascii="Times New Roman" w:eastAsia="Calibri" w:hAnsi="Times New Roman" w:cs="Times New Roman"/>
          <w:sz w:val="28"/>
          <w:szCs w:val="28"/>
        </w:rPr>
        <w:t>,</w:t>
      </w:r>
      <w:r w:rsidR="00630932">
        <w:rPr>
          <w:rFonts w:ascii="Times New Roman" w:eastAsia="Calibri" w:hAnsi="Times New Roman" w:cs="Times New Roman"/>
          <w:sz w:val="28"/>
          <w:szCs w:val="28"/>
        </w:rPr>
        <w:t>7</w:t>
      </w:r>
      <w:r w:rsidR="00630932" w:rsidRPr="004262A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630932" w:rsidRPr="004262A8">
        <w:rPr>
          <w:rFonts w:ascii="Times New Roman" w:eastAsia="Calibri" w:hAnsi="Times New Roman" w:cs="Times New Roman"/>
          <w:sz w:val="28"/>
          <w:szCs w:val="28"/>
        </w:rPr>
        <w:t>тыс.тенге</w:t>
      </w:r>
      <w:proofErr w:type="spellEnd"/>
      <w:r w:rsidR="009108D3">
        <w:rPr>
          <w:rFonts w:ascii="Times New Roman" w:eastAsia="Calibri" w:hAnsi="Times New Roman" w:cs="Times New Roman"/>
          <w:sz w:val="28"/>
          <w:szCs w:val="28"/>
        </w:rPr>
        <w:t>,</w:t>
      </w:r>
      <w:r w:rsidR="00630932" w:rsidRPr="004262A8">
        <w:rPr>
          <w:rFonts w:ascii="Times New Roman" w:eastAsia="Calibri" w:hAnsi="Times New Roman" w:cs="Times New Roman"/>
          <w:sz w:val="28"/>
          <w:szCs w:val="28"/>
        </w:rPr>
        <w:t xml:space="preserve"> пени </w:t>
      </w:r>
      <w:r w:rsidR="00630932">
        <w:rPr>
          <w:rFonts w:ascii="Times New Roman" w:eastAsia="Calibri" w:hAnsi="Times New Roman" w:cs="Times New Roman"/>
          <w:sz w:val="28"/>
          <w:szCs w:val="28"/>
        </w:rPr>
        <w:t>1</w:t>
      </w:r>
      <w:r w:rsidR="00630932" w:rsidRPr="004262A8">
        <w:rPr>
          <w:rFonts w:ascii="Times New Roman" w:eastAsia="Calibri" w:hAnsi="Times New Roman" w:cs="Times New Roman"/>
          <w:sz w:val="28"/>
          <w:szCs w:val="28"/>
        </w:rPr>
        <w:t> </w:t>
      </w:r>
      <w:r w:rsidR="00630932">
        <w:rPr>
          <w:rFonts w:ascii="Times New Roman" w:eastAsia="Calibri" w:hAnsi="Times New Roman" w:cs="Times New Roman"/>
          <w:sz w:val="28"/>
          <w:szCs w:val="28"/>
        </w:rPr>
        <w:t>236</w:t>
      </w:r>
      <w:r w:rsidR="00630932" w:rsidRPr="004262A8">
        <w:rPr>
          <w:rFonts w:ascii="Times New Roman" w:eastAsia="Calibri" w:hAnsi="Times New Roman" w:cs="Times New Roman"/>
          <w:sz w:val="28"/>
          <w:szCs w:val="28"/>
        </w:rPr>
        <w:t>,</w:t>
      </w:r>
      <w:r w:rsidR="00630932">
        <w:rPr>
          <w:rFonts w:ascii="Times New Roman" w:eastAsia="Calibri" w:hAnsi="Times New Roman" w:cs="Times New Roman"/>
          <w:sz w:val="28"/>
          <w:szCs w:val="28"/>
        </w:rPr>
        <w:t>4</w:t>
      </w:r>
      <w:r w:rsidR="00630932" w:rsidRPr="004262A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630932" w:rsidRPr="004262A8">
        <w:rPr>
          <w:rFonts w:ascii="Times New Roman" w:eastAsia="Calibri" w:hAnsi="Times New Roman" w:cs="Times New Roman"/>
          <w:sz w:val="28"/>
          <w:szCs w:val="28"/>
        </w:rPr>
        <w:t>тыс.тенге</w:t>
      </w:r>
      <w:proofErr w:type="spellEnd"/>
      <w:r w:rsidR="00630932" w:rsidRPr="004262A8">
        <w:rPr>
          <w:rFonts w:ascii="Times New Roman" w:eastAsia="Calibri" w:hAnsi="Times New Roman" w:cs="Times New Roman"/>
          <w:sz w:val="28"/>
          <w:szCs w:val="28"/>
        </w:rPr>
        <w:t>,</w:t>
      </w:r>
      <w:r w:rsidR="001D5417" w:rsidRPr="00C63A66">
        <w:rPr>
          <w:rFonts w:ascii="Times New Roman" w:eastAsia="Calibri" w:hAnsi="Times New Roman" w:cs="Times New Roman"/>
          <w:sz w:val="28"/>
          <w:szCs w:val="28"/>
        </w:rPr>
        <w:t xml:space="preserve"> НДС на сумму </w:t>
      </w:r>
      <w:r w:rsidR="009108D3">
        <w:rPr>
          <w:rFonts w:ascii="Times New Roman" w:eastAsia="Calibri" w:hAnsi="Times New Roman" w:cs="Times New Roman"/>
          <w:sz w:val="28"/>
          <w:szCs w:val="28"/>
        </w:rPr>
        <w:t>1 126</w:t>
      </w:r>
      <w:r w:rsidR="009108D3" w:rsidRPr="004262A8">
        <w:rPr>
          <w:rFonts w:ascii="Times New Roman" w:eastAsia="Calibri" w:hAnsi="Times New Roman" w:cs="Times New Roman"/>
          <w:sz w:val="28"/>
          <w:szCs w:val="28"/>
        </w:rPr>
        <w:t> </w:t>
      </w:r>
      <w:r w:rsidR="009108D3">
        <w:rPr>
          <w:rFonts w:ascii="Times New Roman" w:eastAsia="Calibri" w:hAnsi="Times New Roman" w:cs="Times New Roman"/>
          <w:sz w:val="28"/>
          <w:szCs w:val="28"/>
        </w:rPr>
        <w:t>177</w:t>
      </w:r>
      <w:r w:rsidR="009108D3" w:rsidRPr="004262A8">
        <w:rPr>
          <w:rFonts w:ascii="Times New Roman" w:eastAsia="Calibri" w:hAnsi="Times New Roman" w:cs="Times New Roman"/>
          <w:sz w:val="28"/>
          <w:szCs w:val="28"/>
        </w:rPr>
        <w:t>,</w:t>
      </w:r>
      <w:r w:rsidR="009108D3">
        <w:rPr>
          <w:rFonts w:ascii="Times New Roman" w:eastAsia="Calibri" w:hAnsi="Times New Roman" w:cs="Times New Roman"/>
          <w:sz w:val="28"/>
          <w:szCs w:val="28"/>
        </w:rPr>
        <w:t>2</w:t>
      </w:r>
      <w:r w:rsidR="009108D3" w:rsidRPr="004262A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9108D3" w:rsidRPr="004262A8">
        <w:rPr>
          <w:rFonts w:ascii="Times New Roman" w:eastAsia="Calibri" w:hAnsi="Times New Roman" w:cs="Times New Roman"/>
          <w:sz w:val="28"/>
          <w:szCs w:val="28"/>
        </w:rPr>
        <w:t>тыс.тенге</w:t>
      </w:r>
      <w:proofErr w:type="spellEnd"/>
      <w:r w:rsidR="009108D3">
        <w:rPr>
          <w:rFonts w:ascii="Times New Roman" w:eastAsia="Calibri" w:hAnsi="Times New Roman" w:cs="Times New Roman"/>
          <w:sz w:val="28"/>
          <w:szCs w:val="28"/>
        </w:rPr>
        <w:t xml:space="preserve">, пени 387 155,5 </w:t>
      </w:r>
      <w:proofErr w:type="spellStart"/>
      <w:r w:rsidR="009108D3">
        <w:rPr>
          <w:rFonts w:ascii="Times New Roman" w:eastAsia="Calibri" w:hAnsi="Times New Roman" w:cs="Times New Roman"/>
          <w:sz w:val="28"/>
          <w:szCs w:val="28"/>
        </w:rPr>
        <w:t>тыс.тенге</w:t>
      </w:r>
      <w:proofErr w:type="spellEnd"/>
      <w:r w:rsidR="009108D3" w:rsidRPr="004262A8">
        <w:rPr>
          <w:rFonts w:ascii="Times New Roman" w:eastAsia="Calibri" w:hAnsi="Times New Roman" w:cs="Times New Roman"/>
          <w:sz w:val="28"/>
          <w:szCs w:val="28"/>
        </w:rPr>
        <w:t>.</w:t>
      </w:r>
    </w:p>
    <w:p w:rsidR="00CB5A0B" w:rsidRPr="0020064A" w:rsidRDefault="001D5417" w:rsidP="00CB5A0B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Компания </w:t>
      </w:r>
      <w:r>
        <w:rPr>
          <w:rStyle w:val="ezkurwreuab5ozgtqnkl"/>
          <w:rFonts w:ascii="Times New Roman" w:hAnsi="Times New Roman" w:cs="Times New Roman"/>
          <w:sz w:val="28"/>
          <w:szCs w:val="28"/>
        </w:rPr>
        <w:t>«</w:t>
      </w:r>
      <w:r w:rsidR="009108D3">
        <w:rPr>
          <w:rStyle w:val="ezkurwreuab5ozgtqnkl"/>
          <w:rFonts w:ascii="Times New Roman" w:hAnsi="Times New Roman" w:cs="Times New Roman"/>
          <w:sz w:val="28"/>
          <w:szCs w:val="28"/>
          <w:lang w:val="en-US"/>
        </w:rPr>
        <w:t>S</w:t>
      </w:r>
      <w:r>
        <w:rPr>
          <w:rStyle w:val="ezkurwreuab5ozgtqnkl"/>
          <w:rFonts w:ascii="Times New Roman" w:hAnsi="Times New Roman" w:cs="Times New Roman"/>
          <w:sz w:val="28"/>
          <w:szCs w:val="28"/>
        </w:rPr>
        <w:t>»</w:t>
      </w:r>
      <w:r w:rsidRPr="0020064A">
        <w:rPr>
          <w:rFonts w:ascii="Times New Roman" w:eastAsia="Calibri" w:hAnsi="Times New Roman"/>
          <w:sz w:val="28"/>
          <w:szCs w:val="28"/>
        </w:rPr>
        <w:t xml:space="preserve"> </w:t>
      </w:r>
      <w:r w:rsidR="00CB5A0B" w:rsidRPr="0020064A">
        <w:rPr>
          <w:rFonts w:ascii="Times New Roman" w:eastAsia="Calibri" w:hAnsi="Times New Roman"/>
          <w:sz w:val="28"/>
          <w:szCs w:val="28"/>
        </w:rPr>
        <w:t>не согласившись с выводами налогового органа, обратил</w:t>
      </w:r>
      <w:r>
        <w:rPr>
          <w:rFonts w:ascii="Times New Roman" w:eastAsia="Calibri" w:hAnsi="Times New Roman"/>
          <w:sz w:val="28"/>
          <w:szCs w:val="28"/>
        </w:rPr>
        <w:t>а</w:t>
      </w:r>
      <w:r w:rsidR="00CB5A0B" w:rsidRPr="0020064A">
        <w:rPr>
          <w:rFonts w:ascii="Times New Roman" w:eastAsia="Calibri" w:hAnsi="Times New Roman"/>
          <w:sz w:val="28"/>
          <w:szCs w:val="28"/>
        </w:rPr>
        <w:t xml:space="preserve">сь с апелляционной жалобой, в которой просит отменить решение налогового органа </w:t>
      </w:r>
      <w:r w:rsidR="009108D3">
        <w:rPr>
          <w:rFonts w:ascii="Times New Roman" w:eastAsia="Calibri" w:hAnsi="Times New Roman" w:cs="Times New Roman"/>
          <w:sz w:val="28"/>
          <w:szCs w:val="28"/>
        </w:rPr>
        <w:t>полностью</w:t>
      </w:r>
      <w:r w:rsidR="00AD6DF4" w:rsidRPr="0020064A">
        <w:rPr>
          <w:rFonts w:ascii="Times New Roman" w:eastAsia="Calibri" w:hAnsi="Times New Roman"/>
          <w:sz w:val="28"/>
          <w:szCs w:val="28"/>
        </w:rPr>
        <w:t xml:space="preserve"> </w:t>
      </w:r>
      <w:r w:rsidR="00CB5A0B" w:rsidRPr="0020064A">
        <w:rPr>
          <w:rFonts w:ascii="Times New Roman" w:eastAsia="Calibri" w:hAnsi="Times New Roman"/>
          <w:sz w:val="28"/>
          <w:szCs w:val="28"/>
        </w:rPr>
        <w:t>и приводит следующие доводы.</w:t>
      </w:r>
    </w:p>
    <w:p w:rsidR="00771E54" w:rsidRDefault="00CB5A0B" w:rsidP="00771E54">
      <w:pPr>
        <w:pStyle w:val="a5"/>
        <w:ind w:firstLine="709"/>
        <w:contextualSpacing/>
        <w:jc w:val="both"/>
        <w:rPr>
          <w:rStyle w:val="s0"/>
          <w:sz w:val="28"/>
          <w:szCs w:val="28"/>
        </w:rPr>
      </w:pPr>
      <w:r w:rsidRPr="00DF74F4">
        <w:rPr>
          <w:rStyle w:val="s0"/>
          <w:sz w:val="28"/>
          <w:szCs w:val="28"/>
        </w:rPr>
        <w:t xml:space="preserve">Основанием для начисления обжалуемой суммы налога и соответствующей суммы пени явилось </w:t>
      </w:r>
      <w:r w:rsidRPr="004262A8">
        <w:rPr>
          <w:rFonts w:ascii="Times New Roman" w:eastAsia="Arial Unicode MS" w:hAnsi="Times New Roman" w:cs="Times New Roman"/>
          <w:sz w:val="28"/>
          <w:szCs w:val="28"/>
          <w:lang w:bidi="ru-RU"/>
        </w:rPr>
        <w:t>наруше</w:t>
      </w:r>
      <w:r>
        <w:rPr>
          <w:rFonts w:ascii="Times New Roman" w:eastAsia="Arial Unicode MS" w:hAnsi="Times New Roman" w:cs="Times New Roman"/>
          <w:sz w:val="28"/>
          <w:szCs w:val="28"/>
          <w:lang w:bidi="ru-RU"/>
        </w:rPr>
        <w:t xml:space="preserve">ние </w:t>
      </w:r>
      <w:r w:rsidR="00A55B9C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статей</w:t>
      </w:r>
      <w:r w:rsidR="00AD6DF4" w:rsidRPr="00C63A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</w:t>
      </w:r>
      <w:r w:rsidR="00A55B9C">
        <w:rPr>
          <w:rFonts w:ascii="Times New Roman" w:eastAsia="Times New Roman" w:hAnsi="Times New Roman" w:cs="Times New Roman"/>
          <w:sz w:val="28"/>
          <w:szCs w:val="28"/>
          <w:lang w:eastAsia="ru-RU"/>
        </w:rPr>
        <w:t>69, 370, 372, 380, 397, 408</w:t>
      </w:r>
      <w:r w:rsidR="00AD6DF4" w:rsidRPr="00C63A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97474">
        <w:rPr>
          <w:rFonts w:ascii="Times New Roman" w:hAnsi="Times New Roman"/>
          <w:color w:val="000000"/>
          <w:sz w:val="28"/>
          <w:szCs w:val="28"/>
        </w:rPr>
        <w:t>Кодекса Республики Казахстан «О налогах и других обязательных платежах в бюджет» от 25.12.2017г. (Налоговый кодекс)</w:t>
      </w:r>
      <w:r>
        <w:rPr>
          <w:rFonts w:ascii="Times New Roman" w:hAnsi="Times New Roman"/>
          <w:color w:val="000000"/>
          <w:sz w:val="28"/>
          <w:szCs w:val="28"/>
        </w:rPr>
        <w:t xml:space="preserve"> в результате </w:t>
      </w:r>
      <w:r w:rsidR="00AD6DF4">
        <w:rPr>
          <w:rFonts w:ascii="Times New Roman" w:hAnsi="Times New Roman"/>
          <w:color w:val="000000"/>
          <w:sz w:val="28"/>
          <w:szCs w:val="28"/>
        </w:rPr>
        <w:t>чег</w:t>
      </w:r>
      <w:r>
        <w:rPr>
          <w:rFonts w:ascii="Times New Roman" w:hAnsi="Times New Roman"/>
          <w:color w:val="000000"/>
          <w:sz w:val="28"/>
          <w:szCs w:val="28"/>
        </w:rPr>
        <w:t xml:space="preserve">о, </w:t>
      </w:r>
      <w:r w:rsidR="00AD6DF4">
        <w:rPr>
          <w:rFonts w:ascii="Times New Roman" w:eastAsia="Calibri" w:hAnsi="Times New Roman"/>
          <w:sz w:val="28"/>
          <w:szCs w:val="28"/>
        </w:rPr>
        <w:t xml:space="preserve">Компанией </w:t>
      </w:r>
      <w:r w:rsidR="00AD6DF4">
        <w:rPr>
          <w:rStyle w:val="ezkurwreuab5ozgtqnkl"/>
          <w:rFonts w:ascii="Times New Roman" w:hAnsi="Times New Roman" w:cs="Times New Roman"/>
          <w:sz w:val="28"/>
          <w:szCs w:val="28"/>
        </w:rPr>
        <w:t>«</w:t>
      </w:r>
      <w:r w:rsidR="00A55B9C">
        <w:rPr>
          <w:rStyle w:val="ezkurwreuab5ozgtqnkl"/>
          <w:rFonts w:ascii="Times New Roman" w:hAnsi="Times New Roman" w:cs="Times New Roman"/>
          <w:sz w:val="28"/>
          <w:szCs w:val="28"/>
          <w:lang w:val="en-US"/>
        </w:rPr>
        <w:t>S</w:t>
      </w:r>
      <w:r w:rsidR="00AD6DF4">
        <w:rPr>
          <w:rStyle w:val="ezkurwreuab5ozgtqnkl"/>
          <w:rFonts w:ascii="Times New Roman" w:hAnsi="Times New Roman" w:cs="Times New Roman"/>
          <w:sz w:val="28"/>
          <w:szCs w:val="28"/>
        </w:rPr>
        <w:t>»</w:t>
      </w:r>
      <w:r w:rsidR="00AD6DF4" w:rsidRPr="0020064A">
        <w:rPr>
          <w:rFonts w:ascii="Times New Roman" w:eastAsia="Calibri" w:hAnsi="Times New Roman"/>
          <w:sz w:val="28"/>
          <w:szCs w:val="28"/>
        </w:rPr>
        <w:t xml:space="preserve"> </w:t>
      </w:r>
      <w:r w:rsidR="00AD6DF4" w:rsidRPr="00C63A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</w:t>
      </w:r>
      <w:r w:rsidR="00A55B9C">
        <w:rPr>
          <w:rFonts w:ascii="Times New Roman" w:eastAsia="Times New Roman" w:hAnsi="Times New Roman" w:cs="Times New Roman"/>
          <w:sz w:val="28"/>
          <w:szCs w:val="28"/>
          <w:lang w:eastAsia="ru-RU"/>
        </w:rPr>
        <w:t>4 квартал 2022</w:t>
      </w:r>
      <w:r w:rsidR="00AD6DF4" w:rsidRPr="00C63A66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="00A55B9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D6DF4" w:rsidRPr="00C63A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55B9C">
        <w:rPr>
          <w:rFonts w:ascii="Times New Roman" w:eastAsia="Times New Roman" w:hAnsi="Times New Roman" w:cs="Times New Roman"/>
          <w:sz w:val="28"/>
          <w:szCs w:val="28"/>
          <w:lang w:eastAsia="ru-RU"/>
        </w:rPr>
        <w:t>1-</w:t>
      </w:r>
      <w:r w:rsidR="00AD6DF4" w:rsidRPr="00C63A66">
        <w:rPr>
          <w:rFonts w:ascii="Times New Roman" w:eastAsia="Times New Roman" w:hAnsi="Times New Roman" w:cs="Times New Roman"/>
          <w:sz w:val="28"/>
          <w:szCs w:val="28"/>
          <w:lang w:eastAsia="ru-RU"/>
        </w:rPr>
        <w:t>4 квартал</w:t>
      </w:r>
      <w:r w:rsidR="00A55B9C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AD6DF4" w:rsidRPr="00C63A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2023г. не </w:t>
      </w:r>
      <w:r w:rsidR="00A55B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начислен НДС </w:t>
      </w:r>
      <w:r w:rsidR="00AD6DF4" w:rsidRPr="00C63A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сумме </w:t>
      </w:r>
      <w:r w:rsidR="00A55B9C">
        <w:rPr>
          <w:rFonts w:ascii="Times New Roman" w:eastAsia="Calibri" w:hAnsi="Times New Roman" w:cs="Times New Roman"/>
          <w:sz w:val="28"/>
          <w:szCs w:val="28"/>
        </w:rPr>
        <w:t>1 126</w:t>
      </w:r>
      <w:r w:rsidR="00A55B9C" w:rsidRPr="004262A8">
        <w:rPr>
          <w:rFonts w:ascii="Times New Roman" w:eastAsia="Calibri" w:hAnsi="Times New Roman" w:cs="Times New Roman"/>
          <w:sz w:val="28"/>
          <w:szCs w:val="28"/>
        </w:rPr>
        <w:t> </w:t>
      </w:r>
      <w:r w:rsidR="00A55B9C">
        <w:rPr>
          <w:rFonts w:ascii="Times New Roman" w:eastAsia="Calibri" w:hAnsi="Times New Roman" w:cs="Times New Roman"/>
          <w:sz w:val="28"/>
          <w:szCs w:val="28"/>
        </w:rPr>
        <w:t>177</w:t>
      </w:r>
      <w:r w:rsidR="00A55B9C" w:rsidRPr="004262A8">
        <w:rPr>
          <w:rFonts w:ascii="Times New Roman" w:eastAsia="Calibri" w:hAnsi="Times New Roman" w:cs="Times New Roman"/>
          <w:sz w:val="28"/>
          <w:szCs w:val="28"/>
        </w:rPr>
        <w:t>,</w:t>
      </w:r>
      <w:r w:rsidR="00A55B9C">
        <w:rPr>
          <w:rFonts w:ascii="Times New Roman" w:eastAsia="Calibri" w:hAnsi="Times New Roman" w:cs="Times New Roman"/>
          <w:sz w:val="28"/>
          <w:szCs w:val="28"/>
        </w:rPr>
        <w:t>2</w:t>
      </w:r>
      <w:r w:rsidR="00A55B9C" w:rsidRPr="004262A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AD6DF4" w:rsidRPr="00C63A66">
        <w:rPr>
          <w:rFonts w:ascii="Times New Roman" w:eastAsia="Calibri" w:hAnsi="Times New Roman" w:cs="Times New Roman"/>
          <w:sz w:val="28"/>
          <w:szCs w:val="28"/>
        </w:rPr>
        <w:t>т</w:t>
      </w:r>
      <w:r w:rsidR="00AD6DF4" w:rsidRPr="00C63A66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ыс.тенге</w:t>
      </w:r>
      <w:proofErr w:type="spellEnd"/>
      <w:r w:rsidR="00A55B9C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 xml:space="preserve"> и КПН за 2022-2023гг. в сумме </w:t>
      </w:r>
      <w:r w:rsidR="00A55B9C">
        <w:rPr>
          <w:rFonts w:ascii="Times New Roman" w:eastAsia="Arial Unicode MS" w:hAnsi="Times New Roman" w:cs="Times New Roman"/>
          <w:sz w:val="28"/>
          <w:szCs w:val="28"/>
          <w:lang w:bidi="ru-RU"/>
        </w:rPr>
        <w:t>10</w:t>
      </w:r>
      <w:r w:rsidR="00A55B9C" w:rsidRPr="004262A8">
        <w:rPr>
          <w:rFonts w:ascii="Times New Roman" w:eastAsia="Calibri" w:hAnsi="Times New Roman" w:cs="Times New Roman"/>
          <w:sz w:val="28"/>
          <w:szCs w:val="28"/>
        </w:rPr>
        <w:t> </w:t>
      </w:r>
      <w:r w:rsidR="00A55B9C">
        <w:rPr>
          <w:rFonts w:ascii="Times New Roman" w:eastAsia="Calibri" w:hAnsi="Times New Roman" w:cs="Times New Roman"/>
          <w:sz w:val="28"/>
          <w:szCs w:val="28"/>
        </w:rPr>
        <w:t>757</w:t>
      </w:r>
      <w:r w:rsidR="00A55B9C" w:rsidRPr="004262A8">
        <w:rPr>
          <w:rFonts w:ascii="Times New Roman" w:eastAsia="Calibri" w:hAnsi="Times New Roman" w:cs="Times New Roman"/>
          <w:sz w:val="28"/>
          <w:szCs w:val="28"/>
        </w:rPr>
        <w:t>,</w:t>
      </w:r>
      <w:r w:rsidR="00A55B9C">
        <w:rPr>
          <w:rFonts w:ascii="Times New Roman" w:eastAsia="Calibri" w:hAnsi="Times New Roman" w:cs="Times New Roman"/>
          <w:sz w:val="28"/>
          <w:szCs w:val="28"/>
        </w:rPr>
        <w:t>7</w:t>
      </w:r>
      <w:r w:rsidR="00A55B9C" w:rsidRPr="004262A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A55B9C" w:rsidRPr="004262A8">
        <w:rPr>
          <w:rFonts w:ascii="Times New Roman" w:eastAsia="Calibri" w:hAnsi="Times New Roman" w:cs="Times New Roman"/>
          <w:sz w:val="28"/>
          <w:szCs w:val="28"/>
        </w:rPr>
        <w:t>тыс.тенге</w:t>
      </w:r>
      <w:proofErr w:type="spellEnd"/>
      <w:r w:rsidR="00AD6DF4" w:rsidRPr="00C63A6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D6DF4" w:rsidRPr="00C63A66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 xml:space="preserve">  </w:t>
      </w:r>
      <w:r w:rsidR="00AD6DF4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A55B9C" w:rsidRDefault="00CB5A0B" w:rsidP="00A55B9C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74F4">
        <w:rPr>
          <w:rStyle w:val="s0"/>
          <w:sz w:val="28"/>
          <w:szCs w:val="28"/>
        </w:rPr>
        <w:t>С данными вывода</w:t>
      </w:r>
      <w:r>
        <w:rPr>
          <w:rStyle w:val="s0"/>
          <w:sz w:val="28"/>
          <w:szCs w:val="28"/>
        </w:rPr>
        <w:t xml:space="preserve">ми налогового органа </w:t>
      </w:r>
      <w:r w:rsidR="00AD6DF4">
        <w:rPr>
          <w:rFonts w:ascii="Times New Roman" w:eastAsia="Calibri" w:hAnsi="Times New Roman"/>
          <w:sz w:val="28"/>
          <w:szCs w:val="28"/>
        </w:rPr>
        <w:t xml:space="preserve">Компания </w:t>
      </w:r>
      <w:r w:rsidR="00AD6DF4">
        <w:rPr>
          <w:rStyle w:val="ezkurwreuab5ozgtqnkl"/>
          <w:rFonts w:ascii="Times New Roman" w:hAnsi="Times New Roman" w:cs="Times New Roman"/>
          <w:sz w:val="28"/>
          <w:szCs w:val="28"/>
        </w:rPr>
        <w:t>«</w:t>
      </w:r>
      <w:r w:rsidR="00A55B9C">
        <w:rPr>
          <w:rStyle w:val="ezkurwreuab5ozgtqnkl"/>
          <w:rFonts w:ascii="Times New Roman" w:hAnsi="Times New Roman" w:cs="Times New Roman"/>
          <w:sz w:val="28"/>
          <w:szCs w:val="28"/>
          <w:lang w:val="en-US"/>
        </w:rPr>
        <w:t>S</w:t>
      </w:r>
      <w:r w:rsidR="00AD6DF4">
        <w:rPr>
          <w:rStyle w:val="ezkurwreuab5ozgtqnkl"/>
          <w:rFonts w:ascii="Times New Roman" w:hAnsi="Times New Roman" w:cs="Times New Roman"/>
          <w:sz w:val="28"/>
          <w:szCs w:val="28"/>
        </w:rPr>
        <w:t>»</w:t>
      </w:r>
      <w:r w:rsidR="00AD6DF4" w:rsidRPr="0020064A">
        <w:rPr>
          <w:rFonts w:ascii="Times New Roman" w:eastAsia="Calibri" w:hAnsi="Times New Roman"/>
          <w:sz w:val="28"/>
          <w:szCs w:val="28"/>
        </w:rPr>
        <w:t xml:space="preserve"> </w:t>
      </w:r>
      <w:r w:rsidRPr="00DF74F4">
        <w:rPr>
          <w:rStyle w:val="s0"/>
          <w:sz w:val="28"/>
          <w:szCs w:val="28"/>
        </w:rPr>
        <w:t>не согласн</w:t>
      </w:r>
      <w:r w:rsidR="00AD6DF4">
        <w:rPr>
          <w:rStyle w:val="s0"/>
          <w:sz w:val="28"/>
          <w:szCs w:val="28"/>
        </w:rPr>
        <w:t>а</w:t>
      </w:r>
      <w:r w:rsidRPr="00DF74F4">
        <w:rPr>
          <w:rStyle w:val="s0"/>
          <w:sz w:val="28"/>
          <w:szCs w:val="28"/>
        </w:rPr>
        <w:t xml:space="preserve"> из-за того, что </w:t>
      </w:r>
      <w:r w:rsidR="00A55B9C">
        <w:rPr>
          <w:rFonts w:ascii="Times New Roman" w:eastAsia="Calibri" w:hAnsi="Times New Roman" w:cs="Times New Roman"/>
          <w:sz w:val="28"/>
          <w:szCs w:val="28"/>
        </w:rPr>
        <w:t>Договоры гарантии с физическими лицами совершены в письменной форме по собственному волеизъявлению физических лиц, согласно статье 331 Гражданского кодекса Республики Казахстан (далее -  Гражданский кодекс). Гражданский кодекс не запрещает прописывать условия наступления обязательств гаранта. Доходы Товарищества, полученные от физических лиц по договорам гарантий, относятся к предпринимательской деятельности, подпадающей под категорию финансовых операций, освобожденных от НДС.</w:t>
      </w:r>
    </w:p>
    <w:p w:rsidR="00A55B9C" w:rsidRDefault="00A55B9C" w:rsidP="00A55B9C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Микрофинансовые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организации приравниваются к финансовым организациям на основании подпункта 4 статьи 1 Закона Республики Казахстан «О государственном регулировании, контроле и надзоре финансового рынка и финансовых организаций». Пункт 1-2 статьи 3 Закона Республики Казахстан «О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микрофинансовой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деятельности» дает полный перечень операций, которые вправе осуществлять организации, осуществляющие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микрофинансовую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деятельность, который включает выдачу гарантий, поручительств и иных обязательств, предусматривающих исполнение в денежной форме.</w:t>
      </w:r>
    </w:p>
    <w:p w:rsidR="00CB5A0B" w:rsidRDefault="00CB5A0B" w:rsidP="00CB5A0B">
      <w:pPr>
        <w:pStyle w:val="a5"/>
        <w:ind w:firstLine="709"/>
        <w:contextualSpacing/>
        <w:jc w:val="both"/>
        <w:rPr>
          <w:rStyle w:val="s0"/>
          <w:sz w:val="28"/>
          <w:szCs w:val="28"/>
        </w:rPr>
      </w:pPr>
      <w:r>
        <w:rPr>
          <w:rStyle w:val="s0"/>
          <w:sz w:val="28"/>
          <w:szCs w:val="28"/>
        </w:rPr>
        <w:lastRenderedPageBreak/>
        <w:t xml:space="preserve">Проверив доводы </w:t>
      </w:r>
      <w:r w:rsidR="00AD6DF4">
        <w:rPr>
          <w:rFonts w:ascii="Times New Roman" w:eastAsia="Calibri" w:hAnsi="Times New Roman"/>
          <w:sz w:val="28"/>
          <w:szCs w:val="28"/>
        </w:rPr>
        <w:t xml:space="preserve">Компании </w:t>
      </w:r>
      <w:r w:rsidR="00AD6DF4">
        <w:rPr>
          <w:rStyle w:val="ezkurwreuab5ozgtqnkl"/>
          <w:rFonts w:ascii="Times New Roman" w:hAnsi="Times New Roman" w:cs="Times New Roman"/>
          <w:sz w:val="28"/>
          <w:szCs w:val="28"/>
        </w:rPr>
        <w:t>«</w:t>
      </w:r>
      <w:r w:rsidR="00A55B9C">
        <w:rPr>
          <w:rStyle w:val="ezkurwreuab5ozgtqnkl"/>
          <w:rFonts w:ascii="Times New Roman" w:hAnsi="Times New Roman" w:cs="Times New Roman"/>
          <w:sz w:val="28"/>
          <w:szCs w:val="28"/>
          <w:lang w:val="en-US"/>
        </w:rPr>
        <w:t>S</w:t>
      </w:r>
      <w:r w:rsidR="00AD6DF4">
        <w:rPr>
          <w:rStyle w:val="ezkurwreuab5ozgtqnkl"/>
          <w:rFonts w:ascii="Times New Roman" w:hAnsi="Times New Roman" w:cs="Times New Roman"/>
          <w:sz w:val="28"/>
          <w:szCs w:val="28"/>
        </w:rPr>
        <w:t>»</w:t>
      </w:r>
      <w:r w:rsidRPr="00DF74F4">
        <w:rPr>
          <w:rStyle w:val="s0"/>
          <w:sz w:val="28"/>
          <w:szCs w:val="28"/>
        </w:rPr>
        <w:t>, исследовав представленные налоговым органом материалы, уполномоченный орган пришел к следующим выводам.</w:t>
      </w:r>
    </w:p>
    <w:p w:rsidR="00A55B9C" w:rsidRPr="00A55B9C" w:rsidRDefault="00A55B9C" w:rsidP="00A55B9C">
      <w:pPr>
        <w:widowControl w:val="0"/>
        <w:pBdr>
          <w:bottom w:val="single" w:sz="4" w:space="31" w:color="FFFFFF"/>
        </w:pBdr>
        <w:spacing w:after="0" w:line="240" w:lineRule="auto"/>
        <w:ind w:right="-1" w:firstLine="708"/>
        <w:jc w:val="both"/>
        <w:rPr>
          <w:rFonts w:ascii="Times New Roman" w:hAnsi="Times New Roman"/>
          <w:sz w:val="28"/>
          <w:szCs w:val="28"/>
        </w:rPr>
      </w:pPr>
      <w:r w:rsidRPr="00A55B9C">
        <w:rPr>
          <w:rFonts w:ascii="Times New Roman" w:hAnsi="Times New Roman"/>
          <w:sz w:val="28"/>
          <w:szCs w:val="28"/>
        </w:rPr>
        <w:t>В соответствии с подпунктом 1) пункта 1 статьи 369 Налогового кодекса облагаемым оборотом является оборот, совершаемый плательщиком НДС по реализации товаров, работ, услуг, за исключением необлагаемого оборота, указанного в статье 370 Налогового кодекса.</w:t>
      </w:r>
      <w:bookmarkStart w:id="1" w:name="z6918"/>
    </w:p>
    <w:p w:rsidR="00A55B9C" w:rsidRPr="00A55B9C" w:rsidRDefault="00A55B9C" w:rsidP="00A55B9C">
      <w:pPr>
        <w:widowControl w:val="0"/>
        <w:pBdr>
          <w:bottom w:val="single" w:sz="4" w:space="31" w:color="FFFFFF"/>
        </w:pBdr>
        <w:spacing w:after="0" w:line="240" w:lineRule="auto"/>
        <w:ind w:right="-1" w:firstLine="708"/>
        <w:jc w:val="both"/>
        <w:rPr>
          <w:rFonts w:ascii="Times New Roman" w:hAnsi="Times New Roman"/>
          <w:sz w:val="28"/>
          <w:szCs w:val="28"/>
        </w:rPr>
      </w:pPr>
      <w:r w:rsidRPr="00A55B9C">
        <w:rPr>
          <w:rFonts w:ascii="Times New Roman" w:hAnsi="Times New Roman"/>
          <w:sz w:val="28"/>
          <w:szCs w:val="28"/>
        </w:rPr>
        <w:t>Согласно подпункту 1) статьи 370 Налогового кодекса н</w:t>
      </w:r>
      <w:bookmarkEnd w:id="1"/>
      <w:r w:rsidRPr="00A55B9C">
        <w:rPr>
          <w:rFonts w:ascii="Times New Roman" w:hAnsi="Times New Roman"/>
          <w:sz w:val="28"/>
          <w:szCs w:val="28"/>
        </w:rPr>
        <w:t>еоблагаемым оборотом является оборот по реализации товаров, работ, услуг, освобожденный от НДС в соответствии с Налоговым кодексом.</w:t>
      </w:r>
    </w:p>
    <w:p w:rsidR="00A55B9C" w:rsidRPr="00A55B9C" w:rsidRDefault="00A55B9C" w:rsidP="00A55B9C">
      <w:pPr>
        <w:widowControl w:val="0"/>
        <w:pBdr>
          <w:bottom w:val="single" w:sz="4" w:space="31" w:color="FFFFFF"/>
        </w:pBdr>
        <w:spacing w:after="0" w:line="240" w:lineRule="auto"/>
        <w:ind w:right="-1" w:firstLine="708"/>
        <w:jc w:val="both"/>
        <w:rPr>
          <w:rFonts w:ascii="Times New Roman" w:hAnsi="Times New Roman"/>
          <w:sz w:val="28"/>
          <w:szCs w:val="28"/>
        </w:rPr>
      </w:pPr>
      <w:r w:rsidRPr="00A55B9C">
        <w:rPr>
          <w:rFonts w:ascii="Times New Roman" w:hAnsi="Times New Roman"/>
          <w:sz w:val="28"/>
          <w:szCs w:val="28"/>
        </w:rPr>
        <w:t>Статьей 394 Налогового кодекса установлено, что освобождаются от НДС обороты по реализации следующих товаров, работ, услуг, местом реализации которых является Республика Казахстан, указанные в подпунктах 1) - 53) данной статьи.</w:t>
      </w:r>
    </w:p>
    <w:p w:rsidR="00A55B9C" w:rsidRPr="00A55B9C" w:rsidRDefault="00A55B9C" w:rsidP="00A55B9C">
      <w:pPr>
        <w:widowControl w:val="0"/>
        <w:pBdr>
          <w:bottom w:val="single" w:sz="4" w:space="31" w:color="FFFFFF"/>
        </w:pBdr>
        <w:spacing w:after="0" w:line="240" w:lineRule="auto"/>
        <w:ind w:right="-1" w:firstLine="708"/>
        <w:jc w:val="both"/>
        <w:rPr>
          <w:rFonts w:ascii="Times New Roman" w:hAnsi="Times New Roman"/>
          <w:sz w:val="28"/>
          <w:szCs w:val="28"/>
        </w:rPr>
      </w:pPr>
      <w:r w:rsidRPr="00A55B9C">
        <w:rPr>
          <w:rFonts w:ascii="Times New Roman" w:hAnsi="Times New Roman"/>
          <w:sz w:val="28"/>
          <w:szCs w:val="28"/>
        </w:rPr>
        <w:t>Так, в соответствии с подпунктами 1), 16) статьи 394 Налогового кодекса освобождаются от НДС обороты по реализации следующих товаров, работ, услуг, местом реализации которых является Республика Казахстан:</w:t>
      </w:r>
    </w:p>
    <w:p w:rsidR="00A55B9C" w:rsidRPr="00A55B9C" w:rsidRDefault="00A55B9C" w:rsidP="00A55B9C">
      <w:pPr>
        <w:widowControl w:val="0"/>
        <w:pBdr>
          <w:bottom w:val="single" w:sz="4" w:space="31" w:color="FFFFFF"/>
        </w:pBdr>
        <w:spacing w:after="0" w:line="240" w:lineRule="auto"/>
        <w:ind w:right="-1" w:firstLine="708"/>
        <w:jc w:val="both"/>
        <w:rPr>
          <w:rFonts w:ascii="Times New Roman" w:hAnsi="Times New Roman"/>
          <w:sz w:val="28"/>
          <w:szCs w:val="28"/>
        </w:rPr>
      </w:pPr>
      <w:r w:rsidRPr="00A55B9C">
        <w:rPr>
          <w:rFonts w:ascii="Times New Roman" w:hAnsi="Times New Roman"/>
          <w:sz w:val="28"/>
          <w:szCs w:val="28"/>
        </w:rPr>
        <w:t>- указанных в статьях 395 - 398 Налогового кодекса;</w:t>
      </w:r>
    </w:p>
    <w:p w:rsidR="00A55B9C" w:rsidRPr="00A55B9C" w:rsidRDefault="00A55B9C" w:rsidP="00A55B9C">
      <w:pPr>
        <w:widowControl w:val="0"/>
        <w:pBdr>
          <w:bottom w:val="single" w:sz="4" w:space="31" w:color="FFFFFF"/>
        </w:pBdr>
        <w:spacing w:after="0" w:line="240" w:lineRule="auto"/>
        <w:ind w:right="-1" w:firstLine="708"/>
        <w:jc w:val="both"/>
        <w:rPr>
          <w:rFonts w:ascii="Times New Roman" w:hAnsi="Times New Roman"/>
          <w:sz w:val="28"/>
          <w:szCs w:val="28"/>
        </w:rPr>
      </w:pPr>
      <w:r w:rsidRPr="00A55B9C">
        <w:rPr>
          <w:rFonts w:ascii="Times New Roman" w:hAnsi="Times New Roman"/>
          <w:sz w:val="28"/>
          <w:szCs w:val="28"/>
        </w:rPr>
        <w:t xml:space="preserve">- предоставление кредита (займа, </w:t>
      </w:r>
      <w:proofErr w:type="spellStart"/>
      <w:r w:rsidRPr="00A55B9C">
        <w:rPr>
          <w:rFonts w:ascii="Times New Roman" w:hAnsi="Times New Roman"/>
          <w:sz w:val="28"/>
          <w:szCs w:val="28"/>
        </w:rPr>
        <w:t>микрокредита</w:t>
      </w:r>
      <w:proofErr w:type="spellEnd"/>
      <w:r w:rsidRPr="00A55B9C">
        <w:rPr>
          <w:rFonts w:ascii="Times New Roman" w:hAnsi="Times New Roman"/>
          <w:sz w:val="28"/>
          <w:szCs w:val="28"/>
        </w:rPr>
        <w:t>) в денежной форме на условиях платности, срочности и возвратности.</w:t>
      </w:r>
    </w:p>
    <w:p w:rsidR="00A55B9C" w:rsidRPr="00A55B9C" w:rsidRDefault="00A55B9C" w:rsidP="00A55B9C">
      <w:pPr>
        <w:widowControl w:val="0"/>
        <w:pBdr>
          <w:bottom w:val="single" w:sz="4" w:space="31" w:color="FFFFFF"/>
        </w:pBdr>
        <w:spacing w:after="0" w:line="240" w:lineRule="auto"/>
        <w:ind w:right="-1" w:firstLine="708"/>
        <w:jc w:val="both"/>
        <w:rPr>
          <w:rFonts w:ascii="Times New Roman" w:hAnsi="Times New Roman"/>
          <w:sz w:val="28"/>
          <w:szCs w:val="28"/>
        </w:rPr>
      </w:pPr>
      <w:r w:rsidRPr="00A55B9C">
        <w:rPr>
          <w:rFonts w:ascii="Times New Roman" w:hAnsi="Times New Roman"/>
          <w:sz w:val="28"/>
          <w:szCs w:val="28"/>
        </w:rPr>
        <w:t>В соответствии с пунктом 1 статьи 397 Налогового кодекса освобождаются от НДС финансовые операции, предусмотренные пунктом 2 настоящей статьи.</w:t>
      </w:r>
    </w:p>
    <w:p w:rsidR="00A55B9C" w:rsidRPr="00A55B9C" w:rsidRDefault="00A55B9C" w:rsidP="00A55B9C">
      <w:pPr>
        <w:widowControl w:val="0"/>
        <w:pBdr>
          <w:bottom w:val="single" w:sz="4" w:space="31" w:color="FFFFFF"/>
        </w:pBdr>
        <w:spacing w:after="0" w:line="240" w:lineRule="auto"/>
        <w:ind w:right="-1" w:firstLine="708"/>
        <w:jc w:val="both"/>
        <w:rPr>
          <w:rFonts w:ascii="Times New Roman" w:hAnsi="Times New Roman"/>
          <w:sz w:val="28"/>
          <w:szCs w:val="28"/>
        </w:rPr>
      </w:pPr>
      <w:r w:rsidRPr="00A55B9C">
        <w:rPr>
          <w:rFonts w:ascii="Times New Roman" w:hAnsi="Times New Roman"/>
          <w:sz w:val="28"/>
          <w:szCs w:val="28"/>
        </w:rPr>
        <w:t xml:space="preserve">В частности, подпунктом 14) пункта 2 статьи 397 Налогового кодекса установлено, что к финансовым операциям, освобождаемым от НДС, относятся операции по предоставлению </w:t>
      </w:r>
      <w:proofErr w:type="spellStart"/>
      <w:r w:rsidRPr="00A55B9C">
        <w:rPr>
          <w:rFonts w:ascii="Times New Roman" w:hAnsi="Times New Roman"/>
          <w:sz w:val="28"/>
          <w:szCs w:val="28"/>
        </w:rPr>
        <w:t>микрокредитов</w:t>
      </w:r>
      <w:proofErr w:type="spellEnd"/>
      <w:r w:rsidRPr="00A55B9C">
        <w:rPr>
          <w:rFonts w:ascii="Times New Roman" w:hAnsi="Times New Roman"/>
          <w:sz w:val="28"/>
          <w:szCs w:val="28"/>
        </w:rPr>
        <w:t>.</w:t>
      </w:r>
    </w:p>
    <w:p w:rsidR="00A55B9C" w:rsidRPr="00A55B9C" w:rsidRDefault="00A55B9C" w:rsidP="00A55B9C">
      <w:pPr>
        <w:widowControl w:val="0"/>
        <w:pBdr>
          <w:bottom w:val="single" w:sz="4" w:space="31" w:color="FFFFFF"/>
        </w:pBdr>
        <w:spacing w:after="0" w:line="240" w:lineRule="auto"/>
        <w:ind w:right="-1" w:firstLine="708"/>
        <w:jc w:val="both"/>
        <w:rPr>
          <w:rFonts w:ascii="Times New Roman" w:hAnsi="Times New Roman"/>
          <w:sz w:val="28"/>
          <w:szCs w:val="28"/>
        </w:rPr>
      </w:pPr>
      <w:r w:rsidRPr="00A55B9C">
        <w:rPr>
          <w:rFonts w:ascii="Times New Roman" w:hAnsi="Times New Roman"/>
          <w:sz w:val="28"/>
          <w:szCs w:val="28"/>
        </w:rPr>
        <w:t>Таким образом, к облагаемому обороту по реализации услуг относится любая деятельность за вознаграждение, отличная от реализации товара и за исключением необлагаемого оборота, местом реализации которой является Республика Казахстан.</w:t>
      </w:r>
    </w:p>
    <w:p w:rsidR="00A55B9C" w:rsidRPr="00A55B9C" w:rsidRDefault="00A55B9C" w:rsidP="00A55B9C">
      <w:pPr>
        <w:widowControl w:val="0"/>
        <w:pBdr>
          <w:bottom w:val="single" w:sz="4" w:space="31" w:color="FFFFFF"/>
        </w:pBdr>
        <w:spacing w:after="0" w:line="240" w:lineRule="auto"/>
        <w:ind w:right="-1" w:firstLine="708"/>
        <w:jc w:val="both"/>
        <w:rPr>
          <w:rFonts w:ascii="Times New Roman" w:hAnsi="Times New Roman"/>
          <w:sz w:val="28"/>
          <w:szCs w:val="28"/>
        </w:rPr>
      </w:pPr>
      <w:r w:rsidRPr="00A55B9C">
        <w:rPr>
          <w:rFonts w:ascii="Times New Roman" w:hAnsi="Times New Roman"/>
          <w:sz w:val="28"/>
          <w:szCs w:val="28"/>
        </w:rPr>
        <w:t xml:space="preserve">В рассматриваемом случае, </w:t>
      </w:r>
      <w:r>
        <w:rPr>
          <w:rFonts w:ascii="Times New Roman" w:eastAsia="Calibri" w:hAnsi="Times New Roman"/>
          <w:sz w:val="28"/>
          <w:szCs w:val="28"/>
        </w:rPr>
        <w:t xml:space="preserve">Компания </w:t>
      </w:r>
      <w:r>
        <w:rPr>
          <w:rStyle w:val="ezkurwreuab5ozgtqnkl"/>
          <w:rFonts w:ascii="Times New Roman" w:hAnsi="Times New Roman" w:cs="Times New Roman"/>
          <w:sz w:val="28"/>
          <w:szCs w:val="28"/>
        </w:rPr>
        <w:t>«</w:t>
      </w:r>
      <w:r>
        <w:rPr>
          <w:rStyle w:val="ezkurwreuab5ozgtqnkl"/>
          <w:rFonts w:ascii="Times New Roman" w:hAnsi="Times New Roman" w:cs="Times New Roman"/>
          <w:sz w:val="28"/>
          <w:szCs w:val="28"/>
          <w:lang w:val="en-US"/>
        </w:rPr>
        <w:t>S</w:t>
      </w:r>
      <w:r>
        <w:rPr>
          <w:rStyle w:val="ezkurwreuab5ozgtqnkl"/>
          <w:rFonts w:ascii="Times New Roman" w:hAnsi="Times New Roman" w:cs="Times New Roman"/>
          <w:sz w:val="28"/>
          <w:szCs w:val="28"/>
        </w:rPr>
        <w:t>»</w:t>
      </w:r>
      <w:r w:rsidRPr="00A55B9C">
        <w:rPr>
          <w:rFonts w:ascii="Times New Roman" w:hAnsi="Times New Roman"/>
          <w:sz w:val="28"/>
          <w:szCs w:val="28"/>
        </w:rPr>
        <w:t xml:space="preserve"> осуществляет деятельность по прочим видам кредитования, не включенных в другие группировки (ОКЭД 64929</w:t>
      </w:r>
      <w:r>
        <w:rPr>
          <w:rFonts w:ascii="Times New Roman" w:hAnsi="Times New Roman"/>
          <w:sz w:val="28"/>
          <w:szCs w:val="28"/>
        </w:rPr>
        <w:t xml:space="preserve">). </w:t>
      </w:r>
      <w:r w:rsidR="001F19B3">
        <w:rPr>
          <w:rFonts w:ascii="Times New Roman" w:eastAsia="Calibri" w:hAnsi="Times New Roman"/>
          <w:sz w:val="28"/>
          <w:szCs w:val="28"/>
        </w:rPr>
        <w:t xml:space="preserve">Компания </w:t>
      </w:r>
      <w:r w:rsidR="001F19B3">
        <w:rPr>
          <w:rStyle w:val="ezkurwreuab5ozgtqnkl"/>
          <w:rFonts w:ascii="Times New Roman" w:hAnsi="Times New Roman" w:cs="Times New Roman"/>
          <w:sz w:val="28"/>
          <w:szCs w:val="28"/>
        </w:rPr>
        <w:t>«</w:t>
      </w:r>
      <w:r w:rsidR="001F19B3">
        <w:rPr>
          <w:rStyle w:val="ezkurwreuab5ozgtqnkl"/>
          <w:rFonts w:ascii="Times New Roman" w:hAnsi="Times New Roman" w:cs="Times New Roman"/>
          <w:sz w:val="28"/>
          <w:szCs w:val="28"/>
          <w:lang w:val="en-US"/>
        </w:rPr>
        <w:t>S</w:t>
      </w:r>
      <w:r w:rsidR="001F19B3">
        <w:rPr>
          <w:rStyle w:val="ezkurwreuab5ozgtqnkl"/>
          <w:rFonts w:ascii="Times New Roman" w:hAnsi="Times New Roman" w:cs="Times New Roman"/>
          <w:sz w:val="28"/>
          <w:szCs w:val="28"/>
        </w:rPr>
        <w:t>»</w:t>
      </w:r>
      <w:r w:rsidR="001F19B3" w:rsidRPr="00A55B9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имеет Лицензию, </w:t>
      </w:r>
      <w:r w:rsidRPr="00A55B9C">
        <w:rPr>
          <w:rFonts w:ascii="Times New Roman" w:hAnsi="Times New Roman"/>
          <w:sz w:val="28"/>
          <w:szCs w:val="28"/>
        </w:rPr>
        <w:t xml:space="preserve">выданную Управлением региональных представителей Агентства Республики Казахстан по регулированию и развитию финансовых рынков, на </w:t>
      </w:r>
      <w:r>
        <w:rPr>
          <w:rFonts w:ascii="Times New Roman" w:hAnsi="Times New Roman"/>
          <w:sz w:val="28"/>
          <w:szCs w:val="28"/>
        </w:rPr>
        <w:t>о</w:t>
      </w:r>
      <w:r w:rsidRPr="00A55B9C">
        <w:rPr>
          <w:rFonts w:ascii="Times New Roman" w:hAnsi="Times New Roman"/>
          <w:sz w:val="28"/>
          <w:szCs w:val="28"/>
        </w:rPr>
        <w:t xml:space="preserve">существление </w:t>
      </w:r>
      <w:proofErr w:type="spellStart"/>
      <w:r w:rsidRPr="00A55B9C">
        <w:rPr>
          <w:rFonts w:ascii="Times New Roman" w:hAnsi="Times New Roman"/>
          <w:sz w:val="28"/>
          <w:szCs w:val="28"/>
        </w:rPr>
        <w:t>микрофинансовой</w:t>
      </w:r>
      <w:proofErr w:type="spellEnd"/>
      <w:r w:rsidRPr="00A55B9C">
        <w:rPr>
          <w:rFonts w:ascii="Times New Roman" w:hAnsi="Times New Roman"/>
          <w:sz w:val="28"/>
          <w:szCs w:val="28"/>
        </w:rPr>
        <w:t xml:space="preserve"> деятельности.  </w:t>
      </w:r>
    </w:p>
    <w:p w:rsidR="00A55B9C" w:rsidRPr="00A55B9C" w:rsidRDefault="00A55B9C" w:rsidP="00A55B9C">
      <w:pPr>
        <w:widowControl w:val="0"/>
        <w:pBdr>
          <w:bottom w:val="single" w:sz="4" w:space="31" w:color="FFFFFF"/>
        </w:pBdr>
        <w:spacing w:after="0" w:line="240" w:lineRule="auto"/>
        <w:ind w:right="-1" w:firstLine="708"/>
        <w:jc w:val="both"/>
        <w:rPr>
          <w:rFonts w:ascii="Times New Roman" w:hAnsi="Times New Roman"/>
          <w:sz w:val="28"/>
          <w:szCs w:val="28"/>
        </w:rPr>
      </w:pPr>
      <w:r w:rsidRPr="00A55B9C">
        <w:rPr>
          <w:rFonts w:ascii="Times New Roman" w:hAnsi="Times New Roman"/>
          <w:sz w:val="28"/>
          <w:szCs w:val="28"/>
        </w:rPr>
        <w:t xml:space="preserve">Необходимо отметить, что в соответствии с Законом Республики Казахстан «О товариществах с ограниченной и дополнительной ответственностью» от 22.04.1998г. </w:t>
      </w:r>
      <w:r>
        <w:rPr>
          <w:rFonts w:ascii="Times New Roman" w:eastAsia="Calibri" w:hAnsi="Times New Roman"/>
          <w:sz w:val="28"/>
          <w:szCs w:val="28"/>
        </w:rPr>
        <w:t xml:space="preserve">Компания </w:t>
      </w:r>
      <w:r>
        <w:rPr>
          <w:rStyle w:val="ezkurwreuab5ozgtqnkl"/>
          <w:rFonts w:ascii="Times New Roman" w:hAnsi="Times New Roman" w:cs="Times New Roman"/>
          <w:sz w:val="28"/>
          <w:szCs w:val="28"/>
        </w:rPr>
        <w:t>«</w:t>
      </w:r>
      <w:r>
        <w:rPr>
          <w:rStyle w:val="ezkurwreuab5ozgtqnkl"/>
          <w:rFonts w:ascii="Times New Roman" w:hAnsi="Times New Roman" w:cs="Times New Roman"/>
          <w:sz w:val="28"/>
          <w:szCs w:val="28"/>
          <w:lang w:val="en-US"/>
        </w:rPr>
        <w:t>S</w:t>
      </w:r>
      <w:r>
        <w:rPr>
          <w:rStyle w:val="ezkurwreuab5ozgtqnkl"/>
          <w:rFonts w:ascii="Times New Roman" w:hAnsi="Times New Roman" w:cs="Times New Roman"/>
          <w:sz w:val="28"/>
          <w:szCs w:val="28"/>
        </w:rPr>
        <w:t>»,</w:t>
      </w:r>
      <w:r w:rsidRPr="00A55B9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Calibri" w:hAnsi="Times New Roman"/>
          <w:sz w:val="28"/>
          <w:szCs w:val="28"/>
        </w:rPr>
        <w:t xml:space="preserve">Компания </w:t>
      </w:r>
      <w:r>
        <w:rPr>
          <w:rStyle w:val="ezkurwreuab5ozgtqnkl"/>
          <w:rFonts w:ascii="Times New Roman" w:hAnsi="Times New Roman" w:cs="Times New Roman"/>
          <w:sz w:val="28"/>
          <w:szCs w:val="28"/>
        </w:rPr>
        <w:t>«</w:t>
      </w:r>
      <w:r w:rsidRPr="00A55B9C">
        <w:rPr>
          <w:rFonts w:ascii="Times New Roman" w:hAnsi="Times New Roman"/>
          <w:sz w:val="28"/>
          <w:szCs w:val="28"/>
        </w:rPr>
        <w:t>F</w:t>
      </w:r>
      <w:r>
        <w:rPr>
          <w:rStyle w:val="ezkurwreuab5ozgtqnkl"/>
          <w:rFonts w:ascii="Times New Roman" w:hAnsi="Times New Roman" w:cs="Times New Roman"/>
          <w:sz w:val="28"/>
          <w:szCs w:val="28"/>
        </w:rPr>
        <w:t xml:space="preserve">» </w:t>
      </w:r>
      <w:r w:rsidRPr="00A55B9C">
        <w:rPr>
          <w:rFonts w:ascii="Times New Roman" w:hAnsi="Times New Roman"/>
          <w:sz w:val="28"/>
          <w:szCs w:val="28"/>
        </w:rPr>
        <w:t xml:space="preserve">и </w:t>
      </w:r>
      <w:r>
        <w:rPr>
          <w:rFonts w:ascii="Times New Roman" w:eastAsia="Calibri" w:hAnsi="Times New Roman"/>
          <w:sz w:val="28"/>
          <w:szCs w:val="28"/>
        </w:rPr>
        <w:t xml:space="preserve">Компания </w:t>
      </w:r>
      <w:r>
        <w:rPr>
          <w:rStyle w:val="ezkurwreuab5ozgtqnkl"/>
          <w:rFonts w:ascii="Times New Roman" w:hAnsi="Times New Roman" w:cs="Times New Roman"/>
          <w:sz w:val="28"/>
          <w:szCs w:val="28"/>
        </w:rPr>
        <w:t>«</w:t>
      </w:r>
      <w:r w:rsidRPr="00A55B9C">
        <w:rPr>
          <w:rFonts w:ascii="Times New Roman" w:hAnsi="Times New Roman"/>
          <w:sz w:val="28"/>
          <w:szCs w:val="28"/>
        </w:rPr>
        <w:t>H</w:t>
      </w:r>
      <w:r>
        <w:rPr>
          <w:rStyle w:val="ezkurwreuab5ozgtqnkl"/>
          <w:rFonts w:ascii="Times New Roman" w:hAnsi="Times New Roman" w:cs="Times New Roman"/>
          <w:sz w:val="28"/>
          <w:szCs w:val="28"/>
        </w:rPr>
        <w:t xml:space="preserve">» </w:t>
      </w:r>
      <w:r w:rsidRPr="00A55B9C">
        <w:rPr>
          <w:rFonts w:ascii="Times New Roman" w:hAnsi="Times New Roman"/>
          <w:sz w:val="28"/>
          <w:szCs w:val="28"/>
        </w:rPr>
        <w:t>являются аффилированными лицами.</w:t>
      </w:r>
    </w:p>
    <w:p w:rsidR="00A55B9C" w:rsidRPr="00A55B9C" w:rsidRDefault="00A55B9C" w:rsidP="00A55B9C">
      <w:pPr>
        <w:widowControl w:val="0"/>
        <w:pBdr>
          <w:bottom w:val="single" w:sz="4" w:space="31" w:color="FFFFFF"/>
        </w:pBdr>
        <w:spacing w:after="0" w:line="240" w:lineRule="auto"/>
        <w:ind w:right="-1" w:firstLine="708"/>
        <w:jc w:val="both"/>
        <w:rPr>
          <w:rFonts w:ascii="Times New Roman" w:hAnsi="Times New Roman"/>
          <w:sz w:val="28"/>
          <w:szCs w:val="28"/>
        </w:rPr>
      </w:pPr>
      <w:r w:rsidRPr="00A55B9C">
        <w:rPr>
          <w:rFonts w:ascii="Times New Roman" w:hAnsi="Times New Roman"/>
          <w:sz w:val="28"/>
          <w:szCs w:val="28"/>
        </w:rPr>
        <w:t xml:space="preserve">Между </w:t>
      </w:r>
      <w:r>
        <w:rPr>
          <w:rFonts w:ascii="Times New Roman" w:eastAsia="Calibri" w:hAnsi="Times New Roman"/>
          <w:sz w:val="28"/>
          <w:szCs w:val="28"/>
        </w:rPr>
        <w:t xml:space="preserve">Компанией </w:t>
      </w:r>
      <w:r>
        <w:rPr>
          <w:rStyle w:val="ezkurwreuab5ozgtqnkl"/>
          <w:rFonts w:ascii="Times New Roman" w:hAnsi="Times New Roman" w:cs="Times New Roman"/>
          <w:sz w:val="28"/>
          <w:szCs w:val="28"/>
        </w:rPr>
        <w:t>«</w:t>
      </w:r>
      <w:r>
        <w:rPr>
          <w:rStyle w:val="ezkurwreuab5ozgtqnkl"/>
          <w:rFonts w:ascii="Times New Roman" w:hAnsi="Times New Roman" w:cs="Times New Roman"/>
          <w:sz w:val="28"/>
          <w:szCs w:val="28"/>
          <w:lang w:val="en-US"/>
        </w:rPr>
        <w:t>S</w:t>
      </w:r>
      <w:r>
        <w:rPr>
          <w:rStyle w:val="ezkurwreuab5ozgtqnkl"/>
          <w:rFonts w:ascii="Times New Roman" w:hAnsi="Times New Roman" w:cs="Times New Roman"/>
          <w:sz w:val="28"/>
          <w:szCs w:val="28"/>
        </w:rPr>
        <w:t xml:space="preserve">» </w:t>
      </w:r>
      <w:r w:rsidRPr="00A55B9C">
        <w:rPr>
          <w:rFonts w:ascii="Times New Roman" w:hAnsi="Times New Roman"/>
          <w:sz w:val="28"/>
          <w:szCs w:val="28"/>
        </w:rPr>
        <w:t xml:space="preserve">и </w:t>
      </w:r>
      <w:r>
        <w:rPr>
          <w:rFonts w:ascii="Times New Roman" w:eastAsia="Calibri" w:hAnsi="Times New Roman"/>
          <w:sz w:val="28"/>
          <w:szCs w:val="28"/>
        </w:rPr>
        <w:t xml:space="preserve">Компанией </w:t>
      </w:r>
      <w:r>
        <w:rPr>
          <w:rStyle w:val="ezkurwreuab5ozgtqnkl"/>
          <w:rFonts w:ascii="Times New Roman" w:hAnsi="Times New Roman" w:cs="Times New Roman"/>
          <w:sz w:val="28"/>
          <w:szCs w:val="28"/>
        </w:rPr>
        <w:t>«</w:t>
      </w:r>
      <w:r w:rsidRPr="00A55B9C">
        <w:rPr>
          <w:rFonts w:ascii="Times New Roman" w:hAnsi="Times New Roman"/>
          <w:sz w:val="28"/>
          <w:szCs w:val="28"/>
        </w:rPr>
        <w:t>F</w:t>
      </w:r>
      <w:r>
        <w:rPr>
          <w:rStyle w:val="ezkurwreuab5ozgtqnkl"/>
          <w:rFonts w:ascii="Times New Roman" w:hAnsi="Times New Roman" w:cs="Times New Roman"/>
          <w:sz w:val="28"/>
          <w:szCs w:val="28"/>
        </w:rPr>
        <w:t xml:space="preserve">» </w:t>
      </w:r>
      <w:bookmarkStart w:id="2" w:name="bookmark0"/>
      <w:r w:rsidRPr="00A55B9C">
        <w:rPr>
          <w:rFonts w:ascii="Times New Roman" w:hAnsi="Times New Roman"/>
          <w:sz w:val="28"/>
          <w:szCs w:val="28"/>
        </w:rPr>
        <w:t xml:space="preserve">заключено Соглашение о сотрудничестве </w:t>
      </w:r>
      <w:bookmarkEnd w:id="2"/>
      <w:r w:rsidRPr="00A55B9C">
        <w:rPr>
          <w:rFonts w:ascii="Times New Roman" w:hAnsi="Times New Roman"/>
          <w:sz w:val="28"/>
          <w:szCs w:val="28"/>
        </w:rPr>
        <w:t xml:space="preserve">с целью сотрудничества на взаимовыгодных условиях, увеличения объемов продаж и повышения качества услуг </w:t>
      </w:r>
      <w:r>
        <w:rPr>
          <w:rFonts w:ascii="Times New Roman" w:eastAsia="Calibri" w:hAnsi="Times New Roman"/>
          <w:sz w:val="28"/>
          <w:szCs w:val="28"/>
        </w:rPr>
        <w:t xml:space="preserve">Компании </w:t>
      </w:r>
      <w:r>
        <w:rPr>
          <w:rStyle w:val="ezkurwreuab5ozgtqnkl"/>
          <w:rFonts w:ascii="Times New Roman" w:hAnsi="Times New Roman" w:cs="Times New Roman"/>
          <w:sz w:val="28"/>
          <w:szCs w:val="28"/>
        </w:rPr>
        <w:t>«</w:t>
      </w:r>
      <w:r w:rsidRPr="00A55B9C">
        <w:rPr>
          <w:rFonts w:ascii="Times New Roman" w:hAnsi="Times New Roman"/>
          <w:sz w:val="28"/>
          <w:szCs w:val="28"/>
        </w:rPr>
        <w:t>F</w:t>
      </w:r>
      <w:r>
        <w:rPr>
          <w:rStyle w:val="ezkurwreuab5ozgtqnkl"/>
          <w:rFonts w:ascii="Times New Roman" w:hAnsi="Times New Roman" w:cs="Times New Roman"/>
          <w:sz w:val="28"/>
          <w:szCs w:val="28"/>
        </w:rPr>
        <w:t xml:space="preserve">» </w:t>
      </w:r>
      <w:r w:rsidRPr="00A55B9C">
        <w:rPr>
          <w:rFonts w:ascii="Times New Roman" w:hAnsi="Times New Roman"/>
          <w:sz w:val="28"/>
          <w:szCs w:val="28"/>
        </w:rPr>
        <w:t xml:space="preserve">по предоставлению </w:t>
      </w:r>
      <w:proofErr w:type="spellStart"/>
      <w:r w:rsidRPr="00A55B9C">
        <w:rPr>
          <w:rFonts w:ascii="Times New Roman" w:hAnsi="Times New Roman"/>
          <w:sz w:val="28"/>
          <w:szCs w:val="28"/>
        </w:rPr>
        <w:t>микрокредита</w:t>
      </w:r>
      <w:proofErr w:type="spellEnd"/>
      <w:r w:rsidRPr="00A55B9C">
        <w:rPr>
          <w:rFonts w:ascii="Times New Roman" w:hAnsi="Times New Roman"/>
          <w:sz w:val="28"/>
          <w:szCs w:val="28"/>
        </w:rPr>
        <w:t xml:space="preserve"> физическим лицам, не являющимися индивидуальными предпринимателями. </w:t>
      </w:r>
      <w:r>
        <w:rPr>
          <w:rFonts w:ascii="Times New Roman" w:eastAsia="Calibri" w:hAnsi="Times New Roman"/>
          <w:sz w:val="28"/>
          <w:szCs w:val="28"/>
        </w:rPr>
        <w:t xml:space="preserve">Компания </w:t>
      </w:r>
      <w:r>
        <w:rPr>
          <w:rStyle w:val="ezkurwreuab5ozgtqnkl"/>
          <w:rFonts w:ascii="Times New Roman" w:hAnsi="Times New Roman" w:cs="Times New Roman"/>
          <w:sz w:val="28"/>
          <w:szCs w:val="28"/>
        </w:rPr>
        <w:t>«</w:t>
      </w:r>
      <w:r>
        <w:rPr>
          <w:rStyle w:val="ezkurwreuab5ozgtqnkl"/>
          <w:rFonts w:ascii="Times New Roman" w:hAnsi="Times New Roman" w:cs="Times New Roman"/>
          <w:sz w:val="28"/>
          <w:szCs w:val="28"/>
          <w:lang w:val="en-US"/>
        </w:rPr>
        <w:t>S</w:t>
      </w:r>
      <w:r>
        <w:rPr>
          <w:rStyle w:val="ezkurwreuab5ozgtqnkl"/>
          <w:rFonts w:ascii="Times New Roman" w:hAnsi="Times New Roman" w:cs="Times New Roman"/>
          <w:sz w:val="28"/>
          <w:szCs w:val="28"/>
        </w:rPr>
        <w:t xml:space="preserve">» </w:t>
      </w:r>
      <w:r w:rsidRPr="00A55B9C">
        <w:rPr>
          <w:rFonts w:ascii="Times New Roman" w:hAnsi="Times New Roman"/>
          <w:sz w:val="28"/>
          <w:szCs w:val="28"/>
        </w:rPr>
        <w:t xml:space="preserve">заключает от своего имени с Заемщиком Договор гарантии. По Договору гарантии </w:t>
      </w:r>
      <w:r>
        <w:rPr>
          <w:rFonts w:ascii="Times New Roman" w:eastAsia="Calibri" w:hAnsi="Times New Roman"/>
          <w:sz w:val="28"/>
          <w:szCs w:val="28"/>
        </w:rPr>
        <w:t xml:space="preserve">Компания </w:t>
      </w:r>
      <w:r>
        <w:rPr>
          <w:rStyle w:val="ezkurwreuab5ozgtqnkl"/>
          <w:rFonts w:ascii="Times New Roman" w:hAnsi="Times New Roman" w:cs="Times New Roman"/>
          <w:sz w:val="28"/>
          <w:szCs w:val="28"/>
        </w:rPr>
        <w:t>«</w:t>
      </w:r>
      <w:r>
        <w:rPr>
          <w:rStyle w:val="ezkurwreuab5ozgtqnkl"/>
          <w:rFonts w:ascii="Times New Roman" w:hAnsi="Times New Roman" w:cs="Times New Roman"/>
          <w:sz w:val="28"/>
          <w:szCs w:val="28"/>
          <w:lang w:val="en-US"/>
        </w:rPr>
        <w:t>S</w:t>
      </w:r>
      <w:r>
        <w:rPr>
          <w:rStyle w:val="ezkurwreuab5ozgtqnkl"/>
          <w:rFonts w:ascii="Times New Roman" w:hAnsi="Times New Roman" w:cs="Times New Roman"/>
          <w:sz w:val="28"/>
          <w:szCs w:val="28"/>
        </w:rPr>
        <w:t xml:space="preserve">» </w:t>
      </w:r>
      <w:r w:rsidRPr="00A55B9C">
        <w:rPr>
          <w:rFonts w:ascii="Times New Roman" w:hAnsi="Times New Roman"/>
          <w:sz w:val="28"/>
          <w:szCs w:val="28"/>
        </w:rPr>
        <w:t xml:space="preserve">перед </w:t>
      </w:r>
      <w:r>
        <w:rPr>
          <w:rFonts w:ascii="Times New Roman" w:eastAsia="Calibri" w:hAnsi="Times New Roman"/>
          <w:sz w:val="28"/>
          <w:szCs w:val="28"/>
        </w:rPr>
        <w:t xml:space="preserve">Компанией </w:t>
      </w:r>
      <w:r>
        <w:rPr>
          <w:rStyle w:val="ezkurwreuab5ozgtqnkl"/>
          <w:rFonts w:ascii="Times New Roman" w:hAnsi="Times New Roman" w:cs="Times New Roman"/>
          <w:sz w:val="28"/>
          <w:szCs w:val="28"/>
        </w:rPr>
        <w:t>«</w:t>
      </w:r>
      <w:r w:rsidRPr="00A55B9C">
        <w:rPr>
          <w:rFonts w:ascii="Times New Roman" w:hAnsi="Times New Roman"/>
          <w:sz w:val="28"/>
          <w:szCs w:val="28"/>
        </w:rPr>
        <w:t>F</w:t>
      </w:r>
      <w:r>
        <w:rPr>
          <w:rStyle w:val="ezkurwreuab5ozgtqnkl"/>
          <w:rFonts w:ascii="Times New Roman" w:hAnsi="Times New Roman" w:cs="Times New Roman"/>
          <w:sz w:val="28"/>
          <w:szCs w:val="28"/>
        </w:rPr>
        <w:t xml:space="preserve">» </w:t>
      </w:r>
      <w:r w:rsidRPr="00A55B9C">
        <w:rPr>
          <w:rFonts w:ascii="Times New Roman" w:hAnsi="Times New Roman"/>
          <w:sz w:val="28"/>
          <w:szCs w:val="28"/>
        </w:rPr>
        <w:t xml:space="preserve">выступает в качестве Гаранта за исполнение Заемщиком </w:t>
      </w:r>
      <w:r w:rsidRPr="00A55B9C">
        <w:rPr>
          <w:rFonts w:ascii="Times New Roman" w:hAnsi="Times New Roman"/>
          <w:sz w:val="28"/>
          <w:szCs w:val="28"/>
        </w:rPr>
        <w:lastRenderedPageBreak/>
        <w:t xml:space="preserve">обязательств по Договору о предоставлении </w:t>
      </w:r>
      <w:proofErr w:type="spellStart"/>
      <w:r w:rsidRPr="00A55B9C">
        <w:rPr>
          <w:rFonts w:ascii="Times New Roman" w:hAnsi="Times New Roman"/>
          <w:sz w:val="28"/>
          <w:szCs w:val="28"/>
        </w:rPr>
        <w:t>микрокредита</w:t>
      </w:r>
      <w:proofErr w:type="spellEnd"/>
      <w:r w:rsidRPr="00A55B9C">
        <w:rPr>
          <w:rFonts w:ascii="Times New Roman" w:hAnsi="Times New Roman"/>
          <w:sz w:val="28"/>
          <w:szCs w:val="28"/>
        </w:rPr>
        <w:t xml:space="preserve"> в случае смерти Заемщика; отвечает по Договору о предоставлении </w:t>
      </w:r>
      <w:proofErr w:type="spellStart"/>
      <w:r w:rsidRPr="00A55B9C">
        <w:rPr>
          <w:rFonts w:ascii="Times New Roman" w:hAnsi="Times New Roman"/>
          <w:sz w:val="28"/>
          <w:szCs w:val="28"/>
        </w:rPr>
        <w:t>микрокредита</w:t>
      </w:r>
      <w:proofErr w:type="spellEnd"/>
      <w:r w:rsidRPr="00A55B9C">
        <w:rPr>
          <w:rFonts w:ascii="Times New Roman" w:hAnsi="Times New Roman"/>
          <w:sz w:val="28"/>
          <w:szCs w:val="28"/>
        </w:rPr>
        <w:t xml:space="preserve"> в части выплаты основного долга. </w:t>
      </w:r>
      <w:r>
        <w:rPr>
          <w:rFonts w:ascii="Times New Roman" w:eastAsia="Calibri" w:hAnsi="Times New Roman"/>
          <w:sz w:val="28"/>
          <w:szCs w:val="28"/>
        </w:rPr>
        <w:t xml:space="preserve">Компания </w:t>
      </w:r>
      <w:r>
        <w:rPr>
          <w:rStyle w:val="ezkurwreuab5ozgtqnkl"/>
          <w:rFonts w:ascii="Times New Roman" w:hAnsi="Times New Roman" w:cs="Times New Roman"/>
          <w:sz w:val="28"/>
          <w:szCs w:val="28"/>
        </w:rPr>
        <w:t>«</w:t>
      </w:r>
      <w:r w:rsidRPr="00A55B9C">
        <w:rPr>
          <w:rFonts w:ascii="Times New Roman" w:hAnsi="Times New Roman"/>
          <w:sz w:val="28"/>
          <w:szCs w:val="28"/>
        </w:rPr>
        <w:t>F</w:t>
      </w:r>
      <w:r>
        <w:rPr>
          <w:rStyle w:val="ezkurwreuab5ozgtqnkl"/>
          <w:rFonts w:ascii="Times New Roman" w:hAnsi="Times New Roman" w:cs="Times New Roman"/>
          <w:sz w:val="28"/>
          <w:szCs w:val="28"/>
        </w:rPr>
        <w:t xml:space="preserve">» </w:t>
      </w:r>
      <w:r w:rsidRPr="00A55B9C">
        <w:rPr>
          <w:rFonts w:ascii="Times New Roman" w:hAnsi="Times New Roman"/>
          <w:sz w:val="28"/>
          <w:szCs w:val="28"/>
        </w:rPr>
        <w:t xml:space="preserve">предоставляет </w:t>
      </w:r>
      <w:r>
        <w:rPr>
          <w:rFonts w:ascii="Times New Roman" w:eastAsia="Calibri" w:hAnsi="Times New Roman"/>
          <w:sz w:val="28"/>
          <w:szCs w:val="28"/>
        </w:rPr>
        <w:t xml:space="preserve">Компании </w:t>
      </w:r>
      <w:r>
        <w:rPr>
          <w:rStyle w:val="ezkurwreuab5ozgtqnkl"/>
          <w:rFonts w:ascii="Times New Roman" w:hAnsi="Times New Roman" w:cs="Times New Roman"/>
          <w:sz w:val="28"/>
          <w:szCs w:val="28"/>
        </w:rPr>
        <w:t>«</w:t>
      </w:r>
      <w:r>
        <w:rPr>
          <w:rStyle w:val="ezkurwreuab5ozgtqnkl"/>
          <w:rFonts w:ascii="Times New Roman" w:hAnsi="Times New Roman" w:cs="Times New Roman"/>
          <w:sz w:val="28"/>
          <w:szCs w:val="28"/>
          <w:lang w:val="en-US"/>
        </w:rPr>
        <w:t>S</w:t>
      </w:r>
      <w:r>
        <w:rPr>
          <w:rStyle w:val="ezkurwreuab5ozgtqnkl"/>
          <w:rFonts w:ascii="Times New Roman" w:hAnsi="Times New Roman" w:cs="Times New Roman"/>
          <w:sz w:val="28"/>
          <w:szCs w:val="28"/>
        </w:rPr>
        <w:t xml:space="preserve">» </w:t>
      </w:r>
      <w:r w:rsidRPr="00A55B9C">
        <w:rPr>
          <w:rFonts w:ascii="Times New Roman" w:hAnsi="Times New Roman"/>
          <w:sz w:val="28"/>
          <w:szCs w:val="28"/>
        </w:rPr>
        <w:t xml:space="preserve">площадку для размещения на своем сайте, на любых информационных сервисах, а также размещает на терминалах информацию о возможности заключения Договора гарантии для неопределенного круга лиц, пользующихся услугами </w:t>
      </w:r>
      <w:r>
        <w:rPr>
          <w:rFonts w:ascii="Times New Roman" w:eastAsia="Calibri" w:hAnsi="Times New Roman"/>
          <w:sz w:val="28"/>
          <w:szCs w:val="28"/>
        </w:rPr>
        <w:t xml:space="preserve">Компании </w:t>
      </w:r>
      <w:r>
        <w:rPr>
          <w:rStyle w:val="ezkurwreuab5ozgtqnkl"/>
          <w:rFonts w:ascii="Times New Roman" w:hAnsi="Times New Roman" w:cs="Times New Roman"/>
          <w:sz w:val="28"/>
          <w:szCs w:val="28"/>
        </w:rPr>
        <w:t>«</w:t>
      </w:r>
      <w:r w:rsidRPr="00A55B9C">
        <w:rPr>
          <w:rFonts w:ascii="Times New Roman" w:hAnsi="Times New Roman"/>
          <w:sz w:val="28"/>
          <w:szCs w:val="28"/>
        </w:rPr>
        <w:t>F</w:t>
      </w:r>
      <w:r>
        <w:rPr>
          <w:rStyle w:val="ezkurwreuab5ozgtqnkl"/>
          <w:rFonts w:ascii="Times New Roman" w:hAnsi="Times New Roman" w:cs="Times New Roman"/>
          <w:sz w:val="28"/>
          <w:szCs w:val="28"/>
        </w:rPr>
        <w:t>»</w:t>
      </w:r>
      <w:r w:rsidRPr="00A55B9C">
        <w:rPr>
          <w:rFonts w:ascii="Times New Roman" w:hAnsi="Times New Roman"/>
          <w:sz w:val="28"/>
          <w:szCs w:val="28"/>
        </w:rPr>
        <w:t xml:space="preserve">. Заемщик, не имеющий возможности погасить сумму задолженности по Договору о предоставлении </w:t>
      </w:r>
      <w:proofErr w:type="spellStart"/>
      <w:r w:rsidRPr="00A55B9C">
        <w:rPr>
          <w:rFonts w:ascii="Times New Roman" w:hAnsi="Times New Roman"/>
          <w:sz w:val="28"/>
          <w:szCs w:val="28"/>
        </w:rPr>
        <w:t>микрокредита</w:t>
      </w:r>
      <w:proofErr w:type="spellEnd"/>
      <w:r w:rsidRPr="00A55B9C">
        <w:rPr>
          <w:rFonts w:ascii="Times New Roman" w:hAnsi="Times New Roman"/>
          <w:sz w:val="28"/>
          <w:szCs w:val="28"/>
        </w:rPr>
        <w:t xml:space="preserve"> в срок, вправе воспользоваться Договором гарантии. </w:t>
      </w:r>
      <w:r>
        <w:rPr>
          <w:rFonts w:ascii="Times New Roman" w:eastAsia="Calibri" w:hAnsi="Times New Roman"/>
          <w:sz w:val="28"/>
          <w:szCs w:val="28"/>
        </w:rPr>
        <w:t xml:space="preserve">Компания </w:t>
      </w:r>
      <w:r>
        <w:rPr>
          <w:rStyle w:val="ezkurwreuab5ozgtqnkl"/>
          <w:rFonts w:ascii="Times New Roman" w:hAnsi="Times New Roman" w:cs="Times New Roman"/>
          <w:sz w:val="28"/>
          <w:szCs w:val="28"/>
        </w:rPr>
        <w:t>«</w:t>
      </w:r>
      <w:r>
        <w:rPr>
          <w:rStyle w:val="ezkurwreuab5ozgtqnkl"/>
          <w:rFonts w:ascii="Times New Roman" w:hAnsi="Times New Roman" w:cs="Times New Roman"/>
          <w:sz w:val="28"/>
          <w:szCs w:val="28"/>
          <w:lang w:val="en-US"/>
        </w:rPr>
        <w:t>S</w:t>
      </w:r>
      <w:r>
        <w:rPr>
          <w:rStyle w:val="ezkurwreuab5ozgtqnkl"/>
          <w:rFonts w:ascii="Times New Roman" w:hAnsi="Times New Roman" w:cs="Times New Roman"/>
          <w:sz w:val="28"/>
          <w:szCs w:val="28"/>
        </w:rPr>
        <w:t xml:space="preserve">» </w:t>
      </w:r>
      <w:r w:rsidRPr="00A55B9C">
        <w:rPr>
          <w:rFonts w:ascii="Times New Roman" w:hAnsi="Times New Roman"/>
          <w:sz w:val="28"/>
          <w:szCs w:val="28"/>
        </w:rPr>
        <w:t xml:space="preserve">за предоставление гарантии вправе взимать с Заемщика вознаграждение. </w:t>
      </w:r>
      <w:r>
        <w:rPr>
          <w:rFonts w:ascii="Times New Roman" w:eastAsia="Calibri" w:hAnsi="Times New Roman"/>
          <w:sz w:val="28"/>
          <w:szCs w:val="28"/>
        </w:rPr>
        <w:t xml:space="preserve">Компания </w:t>
      </w:r>
      <w:r>
        <w:rPr>
          <w:rStyle w:val="ezkurwreuab5ozgtqnkl"/>
          <w:rFonts w:ascii="Times New Roman" w:hAnsi="Times New Roman" w:cs="Times New Roman"/>
          <w:sz w:val="28"/>
          <w:szCs w:val="28"/>
        </w:rPr>
        <w:t>«</w:t>
      </w:r>
      <w:r w:rsidRPr="00A55B9C">
        <w:rPr>
          <w:rFonts w:ascii="Times New Roman" w:hAnsi="Times New Roman"/>
          <w:sz w:val="28"/>
          <w:szCs w:val="28"/>
        </w:rPr>
        <w:t>F</w:t>
      </w:r>
      <w:r>
        <w:rPr>
          <w:rStyle w:val="ezkurwreuab5ozgtqnkl"/>
          <w:rFonts w:ascii="Times New Roman" w:hAnsi="Times New Roman" w:cs="Times New Roman"/>
          <w:sz w:val="28"/>
          <w:szCs w:val="28"/>
        </w:rPr>
        <w:t xml:space="preserve">» </w:t>
      </w:r>
      <w:r w:rsidRPr="00A55B9C">
        <w:rPr>
          <w:rFonts w:ascii="Times New Roman" w:hAnsi="Times New Roman"/>
          <w:sz w:val="28"/>
          <w:szCs w:val="28"/>
        </w:rPr>
        <w:t xml:space="preserve">предоставляет Заемщикам, которые воспользовались Договором гарантии, отсрочку для погашения своей задолженности по Договору о предоставлении </w:t>
      </w:r>
      <w:proofErr w:type="spellStart"/>
      <w:r w:rsidRPr="00A55B9C">
        <w:rPr>
          <w:rFonts w:ascii="Times New Roman" w:hAnsi="Times New Roman"/>
          <w:sz w:val="28"/>
          <w:szCs w:val="28"/>
        </w:rPr>
        <w:t>микрокредита</w:t>
      </w:r>
      <w:proofErr w:type="spellEnd"/>
      <w:r w:rsidRPr="00A55B9C">
        <w:rPr>
          <w:rFonts w:ascii="Times New Roman" w:hAnsi="Times New Roman"/>
          <w:sz w:val="28"/>
          <w:szCs w:val="28"/>
        </w:rPr>
        <w:t xml:space="preserve"> на срок, указанный в Договоре гарантии, без начисления неустойки (штрафов, пени). </w:t>
      </w:r>
      <w:r>
        <w:rPr>
          <w:rFonts w:ascii="Times New Roman" w:eastAsia="Calibri" w:hAnsi="Times New Roman"/>
          <w:sz w:val="28"/>
          <w:szCs w:val="28"/>
        </w:rPr>
        <w:t xml:space="preserve">Компания </w:t>
      </w:r>
      <w:r>
        <w:rPr>
          <w:rStyle w:val="ezkurwreuab5ozgtqnkl"/>
          <w:rFonts w:ascii="Times New Roman" w:hAnsi="Times New Roman" w:cs="Times New Roman"/>
          <w:sz w:val="28"/>
          <w:szCs w:val="28"/>
        </w:rPr>
        <w:t>«</w:t>
      </w:r>
      <w:r>
        <w:rPr>
          <w:rStyle w:val="ezkurwreuab5ozgtqnkl"/>
          <w:rFonts w:ascii="Times New Roman" w:hAnsi="Times New Roman" w:cs="Times New Roman"/>
          <w:sz w:val="28"/>
          <w:szCs w:val="28"/>
          <w:lang w:val="en-US"/>
        </w:rPr>
        <w:t>S</w:t>
      </w:r>
      <w:r>
        <w:rPr>
          <w:rStyle w:val="ezkurwreuab5ozgtqnkl"/>
          <w:rFonts w:ascii="Times New Roman" w:hAnsi="Times New Roman" w:cs="Times New Roman"/>
          <w:sz w:val="28"/>
          <w:szCs w:val="28"/>
        </w:rPr>
        <w:t xml:space="preserve">» </w:t>
      </w:r>
      <w:r w:rsidRPr="00A55B9C">
        <w:rPr>
          <w:rFonts w:ascii="Times New Roman" w:hAnsi="Times New Roman"/>
          <w:sz w:val="28"/>
          <w:szCs w:val="28"/>
        </w:rPr>
        <w:t>на основании проведенных сверок по поступившим суммам в сроки, согласованные Сторонами, выставляет счета.</w:t>
      </w:r>
    </w:p>
    <w:p w:rsidR="00A55B9C" w:rsidRPr="00A55B9C" w:rsidRDefault="00A55B9C" w:rsidP="00A55B9C">
      <w:pPr>
        <w:widowControl w:val="0"/>
        <w:pBdr>
          <w:bottom w:val="single" w:sz="4" w:space="31" w:color="FFFFFF"/>
        </w:pBdr>
        <w:spacing w:after="0" w:line="240" w:lineRule="auto"/>
        <w:ind w:right="-1" w:firstLine="708"/>
        <w:jc w:val="both"/>
        <w:rPr>
          <w:rFonts w:ascii="Times New Roman" w:hAnsi="Times New Roman"/>
          <w:sz w:val="28"/>
          <w:szCs w:val="28"/>
        </w:rPr>
      </w:pPr>
      <w:r w:rsidRPr="00A55B9C">
        <w:rPr>
          <w:rFonts w:ascii="Times New Roman" w:hAnsi="Times New Roman"/>
          <w:sz w:val="28"/>
          <w:szCs w:val="28"/>
        </w:rPr>
        <w:t xml:space="preserve">В свою очередь, </w:t>
      </w:r>
      <w:r>
        <w:rPr>
          <w:rFonts w:ascii="Times New Roman" w:eastAsia="Calibri" w:hAnsi="Times New Roman"/>
          <w:sz w:val="28"/>
          <w:szCs w:val="28"/>
        </w:rPr>
        <w:t xml:space="preserve">Компания </w:t>
      </w:r>
      <w:r>
        <w:rPr>
          <w:rStyle w:val="ezkurwreuab5ozgtqnkl"/>
          <w:rFonts w:ascii="Times New Roman" w:hAnsi="Times New Roman" w:cs="Times New Roman"/>
          <w:sz w:val="28"/>
          <w:szCs w:val="28"/>
        </w:rPr>
        <w:t>«</w:t>
      </w:r>
      <w:r>
        <w:rPr>
          <w:rStyle w:val="ezkurwreuab5ozgtqnkl"/>
          <w:rFonts w:ascii="Times New Roman" w:hAnsi="Times New Roman" w:cs="Times New Roman"/>
          <w:sz w:val="28"/>
          <w:szCs w:val="28"/>
          <w:lang w:val="en-US"/>
        </w:rPr>
        <w:t>S</w:t>
      </w:r>
      <w:r>
        <w:rPr>
          <w:rStyle w:val="ezkurwreuab5ozgtqnkl"/>
          <w:rFonts w:ascii="Times New Roman" w:hAnsi="Times New Roman" w:cs="Times New Roman"/>
          <w:sz w:val="28"/>
          <w:szCs w:val="28"/>
        </w:rPr>
        <w:t xml:space="preserve">» </w:t>
      </w:r>
      <w:r w:rsidRPr="00A55B9C">
        <w:rPr>
          <w:rFonts w:ascii="Times New Roman" w:hAnsi="Times New Roman"/>
          <w:sz w:val="28"/>
          <w:szCs w:val="28"/>
        </w:rPr>
        <w:t>(Гарант) и Физическими лицами (Заемщиками) были заключены Договоры гарантии.</w:t>
      </w:r>
    </w:p>
    <w:p w:rsidR="00A55B9C" w:rsidRPr="00A55B9C" w:rsidRDefault="00A55B9C" w:rsidP="00A55B9C">
      <w:pPr>
        <w:widowControl w:val="0"/>
        <w:pBdr>
          <w:bottom w:val="single" w:sz="4" w:space="31" w:color="FFFFFF"/>
        </w:pBdr>
        <w:spacing w:after="0" w:line="240" w:lineRule="auto"/>
        <w:ind w:right="-1" w:firstLine="708"/>
        <w:jc w:val="both"/>
        <w:rPr>
          <w:rFonts w:ascii="Times New Roman" w:hAnsi="Times New Roman"/>
          <w:sz w:val="28"/>
          <w:szCs w:val="28"/>
        </w:rPr>
      </w:pPr>
      <w:r w:rsidRPr="00A55B9C">
        <w:rPr>
          <w:rFonts w:ascii="Times New Roman" w:hAnsi="Times New Roman"/>
          <w:sz w:val="28"/>
          <w:szCs w:val="28"/>
        </w:rPr>
        <w:t xml:space="preserve">По условиям Договоров гарантии, учитывая, что между Заемщиками и </w:t>
      </w:r>
      <w:r>
        <w:rPr>
          <w:rFonts w:ascii="Times New Roman" w:eastAsia="Calibri" w:hAnsi="Times New Roman"/>
          <w:sz w:val="28"/>
          <w:szCs w:val="28"/>
        </w:rPr>
        <w:t xml:space="preserve">Компанией </w:t>
      </w:r>
      <w:r>
        <w:rPr>
          <w:rStyle w:val="ezkurwreuab5ozgtqnkl"/>
          <w:rFonts w:ascii="Times New Roman" w:hAnsi="Times New Roman" w:cs="Times New Roman"/>
          <w:sz w:val="28"/>
          <w:szCs w:val="28"/>
        </w:rPr>
        <w:t>«</w:t>
      </w:r>
      <w:r w:rsidRPr="00A55B9C">
        <w:rPr>
          <w:rFonts w:ascii="Times New Roman" w:hAnsi="Times New Roman"/>
          <w:sz w:val="28"/>
          <w:szCs w:val="28"/>
        </w:rPr>
        <w:t>F</w:t>
      </w:r>
      <w:r>
        <w:rPr>
          <w:rStyle w:val="ezkurwreuab5ozgtqnkl"/>
          <w:rFonts w:ascii="Times New Roman" w:hAnsi="Times New Roman" w:cs="Times New Roman"/>
          <w:sz w:val="28"/>
          <w:szCs w:val="28"/>
        </w:rPr>
        <w:t xml:space="preserve">» </w:t>
      </w:r>
      <w:r w:rsidRPr="00A55B9C">
        <w:rPr>
          <w:rFonts w:ascii="Times New Roman" w:hAnsi="Times New Roman"/>
          <w:sz w:val="28"/>
          <w:szCs w:val="28"/>
        </w:rPr>
        <w:t xml:space="preserve">(Кредитор) заключены Договоры о предоставлении </w:t>
      </w:r>
      <w:proofErr w:type="spellStart"/>
      <w:r w:rsidRPr="00A55B9C">
        <w:rPr>
          <w:rFonts w:ascii="Times New Roman" w:hAnsi="Times New Roman"/>
          <w:sz w:val="28"/>
          <w:szCs w:val="28"/>
        </w:rPr>
        <w:t>микрокредитов</w:t>
      </w:r>
      <w:proofErr w:type="spellEnd"/>
      <w:r w:rsidRPr="00A55B9C">
        <w:rPr>
          <w:rFonts w:ascii="Times New Roman" w:hAnsi="Times New Roman"/>
          <w:sz w:val="28"/>
          <w:szCs w:val="28"/>
        </w:rPr>
        <w:t xml:space="preserve">, Гарант обязуется выступить перед Кредитором в качестве Гаранта за исполнение Заемщиком обязательства по Договору о предоставлении </w:t>
      </w:r>
      <w:proofErr w:type="spellStart"/>
      <w:r w:rsidRPr="00A55B9C">
        <w:rPr>
          <w:rFonts w:ascii="Times New Roman" w:hAnsi="Times New Roman"/>
          <w:sz w:val="28"/>
          <w:szCs w:val="28"/>
        </w:rPr>
        <w:t>микрокредита</w:t>
      </w:r>
      <w:proofErr w:type="spellEnd"/>
      <w:r w:rsidRPr="00A55B9C">
        <w:rPr>
          <w:rFonts w:ascii="Times New Roman" w:hAnsi="Times New Roman"/>
          <w:sz w:val="28"/>
          <w:szCs w:val="28"/>
        </w:rPr>
        <w:t xml:space="preserve"> перед Кредитором в случае смерти Заемщика (наступление определенных обстоятельств). Гарант отвечает перед Кредитором по Договору о предоставлении </w:t>
      </w:r>
      <w:proofErr w:type="spellStart"/>
      <w:r w:rsidRPr="00A55B9C">
        <w:rPr>
          <w:rFonts w:ascii="Times New Roman" w:hAnsi="Times New Roman"/>
          <w:sz w:val="28"/>
          <w:szCs w:val="28"/>
        </w:rPr>
        <w:t>микрокредита</w:t>
      </w:r>
      <w:proofErr w:type="spellEnd"/>
      <w:r w:rsidRPr="00A55B9C">
        <w:rPr>
          <w:rFonts w:ascii="Times New Roman" w:hAnsi="Times New Roman"/>
          <w:sz w:val="28"/>
          <w:szCs w:val="28"/>
        </w:rPr>
        <w:t xml:space="preserve"> в части выплаты основного долга за определенный период. Предоставление гарантии Заемщику является частью операции по предоставлению </w:t>
      </w:r>
      <w:proofErr w:type="spellStart"/>
      <w:r w:rsidRPr="00A55B9C">
        <w:rPr>
          <w:rFonts w:ascii="Times New Roman" w:hAnsi="Times New Roman"/>
          <w:sz w:val="28"/>
          <w:szCs w:val="28"/>
        </w:rPr>
        <w:t>микрокредитов</w:t>
      </w:r>
      <w:proofErr w:type="spellEnd"/>
      <w:r w:rsidRPr="00A55B9C">
        <w:rPr>
          <w:rFonts w:ascii="Times New Roman" w:hAnsi="Times New Roman"/>
          <w:sz w:val="28"/>
          <w:szCs w:val="28"/>
        </w:rPr>
        <w:t xml:space="preserve">. Гарантия выдается в соответствии с подпунктом 12) пункта 1-2 статьи 3 Закона о МФД. Гарант осуществляет выплаты в пользу Кредитора в объеме, утвержденном сторонами на основании сформированного графика остаточных платежей по Договору предоставления </w:t>
      </w:r>
      <w:proofErr w:type="spellStart"/>
      <w:r w:rsidRPr="00A55B9C">
        <w:rPr>
          <w:rFonts w:ascii="Times New Roman" w:hAnsi="Times New Roman"/>
          <w:sz w:val="28"/>
          <w:szCs w:val="28"/>
        </w:rPr>
        <w:t>микрокредита</w:t>
      </w:r>
      <w:proofErr w:type="spellEnd"/>
      <w:r w:rsidRPr="00A55B9C">
        <w:rPr>
          <w:rFonts w:ascii="Times New Roman" w:hAnsi="Times New Roman"/>
          <w:sz w:val="28"/>
          <w:szCs w:val="28"/>
        </w:rPr>
        <w:t xml:space="preserve">. За услугу предоставления гарантии Заемщик оплачивает Гаранту вознаграждение единовременным платежом в течение одного банковского дня с момента подачи заявки на заключение Договора гарантии на реквизиты Гаранта. Близкие родственники или лица, указанные Заемщиком при получении </w:t>
      </w:r>
      <w:proofErr w:type="spellStart"/>
      <w:r w:rsidRPr="00A55B9C">
        <w:rPr>
          <w:rFonts w:ascii="Times New Roman" w:hAnsi="Times New Roman"/>
          <w:sz w:val="28"/>
          <w:szCs w:val="28"/>
        </w:rPr>
        <w:t>микрокредита</w:t>
      </w:r>
      <w:proofErr w:type="spellEnd"/>
      <w:r w:rsidRPr="00A55B9C">
        <w:rPr>
          <w:rFonts w:ascii="Times New Roman" w:hAnsi="Times New Roman"/>
          <w:sz w:val="28"/>
          <w:szCs w:val="28"/>
        </w:rPr>
        <w:t xml:space="preserve">, обязаны незамедлительно уведомить Гаранта о наступлении случая смерти Заемщика в установленном порядке. Гарант, подписав гарантии, подтверждает, что уведомил Кредитора о своей ответственности за исполнение обязательств Заемщиком, а Кредитор принял предложение Гаранта. Действие гарантии прекращается при наступлении любого из обстоятельств: 1) полного погашения суммы задолженности по Договору о предоставлении </w:t>
      </w:r>
      <w:proofErr w:type="spellStart"/>
      <w:r w:rsidRPr="00A55B9C">
        <w:rPr>
          <w:rFonts w:ascii="Times New Roman" w:hAnsi="Times New Roman"/>
          <w:sz w:val="28"/>
          <w:szCs w:val="28"/>
        </w:rPr>
        <w:t>микрокредита</w:t>
      </w:r>
      <w:proofErr w:type="spellEnd"/>
      <w:r w:rsidRPr="00A55B9C">
        <w:rPr>
          <w:rFonts w:ascii="Times New Roman" w:hAnsi="Times New Roman"/>
          <w:sz w:val="28"/>
          <w:szCs w:val="28"/>
        </w:rPr>
        <w:t xml:space="preserve">, обеспеченному гарантией; 2) с переводом долга на другое лицо по обеспеченному гарантией Договору о предоставлении </w:t>
      </w:r>
      <w:proofErr w:type="spellStart"/>
      <w:r w:rsidRPr="00A55B9C">
        <w:rPr>
          <w:rFonts w:ascii="Times New Roman" w:hAnsi="Times New Roman"/>
          <w:sz w:val="28"/>
          <w:szCs w:val="28"/>
        </w:rPr>
        <w:t>микрокредита</w:t>
      </w:r>
      <w:proofErr w:type="spellEnd"/>
      <w:r w:rsidRPr="00A55B9C">
        <w:rPr>
          <w:rFonts w:ascii="Times New Roman" w:hAnsi="Times New Roman"/>
          <w:sz w:val="28"/>
          <w:szCs w:val="28"/>
        </w:rPr>
        <w:t xml:space="preserve">, если Гарант не дал согласия отвечать за нового должника; 3) истечения срока гарантии, предусмотренного Договором гарантии. По вопросам, не предусмотренным Договором гарантии, стороны руководствуются </w:t>
      </w:r>
      <w:r w:rsidRPr="00A55B9C">
        <w:rPr>
          <w:rFonts w:ascii="Times New Roman" w:hAnsi="Times New Roman"/>
          <w:sz w:val="28"/>
          <w:szCs w:val="28"/>
        </w:rPr>
        <w:lastRenderedPageBreak/>
        <w:t>действующим законодательством Республики Казахстан и Офертой о порядке предоставления гарантий, размещенной на сайте Гаранта</w:t>
      </w:r>
      <w:r>
        <w:rPr>
          <w:rFonts w:ascii="Times New Roman" w:hAnsi="Times New Roman"/>
          <w:sz w:val="28"/>
          <w:szCs w:val="28"/>
        </w:rPr>
        <w:t>.</w:t>
      </w:r>
    </w:p>
    <w:p w:rsidR="00A55B9C" w:rsidRPr="00A55B9C" w:rsidRDefault="00A55B9C" w:rsidP="00A55B9C">
      <w:pPr>
        <w:widowControl w:val="0"/>
        <w:pBdr>
          <w:bottom w:val="single" w:sz="4" w:space="31" w:color="FFFFFF"/>
        </w:pBdr>
        <w:spacing w:after="0" w:line="240" w:lineRule="auto"/>
        <w:ind w:right="-1" w:firstLine="708"/>
        <w:jc w:val="both"/>
        <w:rPr>
          <w:rFonts w:ascii="Times New Roman" w:hAnsi="Times New Roman"/>
          <w:sz w:val="28"/>
          <w:szCs w:val="28"/>
        </w:rPr>
      </w:pPr>
      <w:r w:rsidRPr="00A55B9C">
        <w:rPr>
          <w:rFonts w:ascii="Times New Roman" w:hAnsi="Times New Roman"/>
          <w:sz w:val="28"/>
          <w:szCs w:val="28"/>
        </w:rPr>
        <w:t xml:space="preserve">Таким образом, по условиям Договоров гарантии </w:t>
      </w:r>
      <w:r>
        <w:rPr>
          <w:rFonts w:ascii="Times New Roman" w:eastAsia="Calibri" w:hAnsi="Times New Roman"/>
          <w:sz w:val="28"/>
          <w:szCs w:val="28"/>
        </w:rPr>
        <w:t xml:space="preserve">Компания </w:t>
      </w:r>
      <w:r>
        <w:rPr>
          <w:rStyle w:val="ezkurwreuab5ozgtqnkl"/>
          <w:rFonts w:ascii="Times New Roman" w:hAnsi="Times New Roman" w:cs="Times New Roman"/>
          <w:sz w:val="28"/>
          <w:szCs w:val="28"/>
        </w:rPr>
        <w:t>«</w:t>
      </w:r>
      <w:r>
        <w:rPr>
          <w:rStyle w:val="ezkurwreuab5ozgtqnkl"/>
          <w:rFonts w:ascii="Times New Roman" w:hAnsi="Times New Roman" w:cs="Times New Roman"/>
          <w:sz w:val="28"/>
          <w:szCs w:val="28"/>
          <w:lang w:val="en-US"/>
        </w:rPr>
        <w:t>S</w:t>
      </w:r>
      <w:r>
        <w:rPr>
          <w:rStyle w:val="ezkurwreuab5ozgtqnkl"/>
          <w:rFonts w:ascii="Times New Roman" w:hAnsi="Times New Roman" w:cs="Times New Roman"/>
          <w:sz w:val="28"/>
          <w:szCs w:val="28"/>
        </w:rPr>
        <w:t xml:space="preserve">» </w:t>
      </w:r>
      <w:r w:rsidRPr="00A55B9C">
        <w:rPr>
          <w:rFonts w:ascii="Times New Roman" w:hAnsi="Times New Roman"/>
          <w:sz w:val="28"/>
          <w:szCs w:val="28"/>
        </w:rPr>
        <w:t xml:space="preserve">выступает в качестве Гаранта по обязательствам Заемщиков по Договорам о предоставлении </w:t>
      </w:r>
      <w:proofErr w:type="spellStart"/>
      <w:r w:rsidRPr="00A55B9C">
        <w:rPr>
          <w:rFonts w:ascii="Times New Roman" w:hAnsi="Times New Roman"/>
          <w:sz w:val="28"/>
          <w:szCs w:val="28"/>
        </w:rPr>
        <w:t>микрокредита</w:t>
      </w:r>
      <w:proofErr w:type="spellEnd"/>
      <w:r w:rsidRPr="00A55B9C">
        <w:rPr>
          <w:rFonts w:ascii="Times New Roman" w:hAnsi="Times New Roman"/>
          <w:sz w:val="28"/>
          <w:szCs w:val="28"/>
        </w:rPr>
        <w:t xml:space="preserve"> при наступлении определенных обстоятельств (в случае смерти Заемщика). Гаранту за услугу предоставления гарантии Заемщики с момента подачи заявки на заключение Договоров гарантии оплачивают единовременным платежом - вознаграждение. По вопросам, не предусмотренным Договором гарантии, стороны руководствуются действующим законодательством Республики Казахстан и Офертой о порядке предоставления гарантии.</w:t>
      </w:r>
    </w:p>
    <w:p w:rsidR="00A55B9C" w:rsidRPr="00A55B9C" w:rsidRDefault="00A55B9C" w:rsidP="00A55B9C">
      <w:pPr>
        <w:widowControl w:val="0"/>
        <w:pBdr>
          <w:bottom w:val="single" w:sz="4" w:space="31" w:color="FFFFFF"/>
        </w:pBdr>
        <w:spacing w:after="0" w:line="240" w:lineRule="auto"/>
        <w:ind w:right="-1" w:firstLine="708"/>
        <w:jc w:val="both"/>
        <w:rPr>
          <w:rFonts w:ascii="Times New Roman" w:hAnsi="Times New Roman"/>
          <w:sz w:val="28"/>
          <w:szCs w:val="28"/>
        </w:rPr>
      </w:pPr>
      <w:r w:rsidRPr="00A55B9C">
        <w:rPr>
          <w:rFonts w:ascii="Times New Roman" w:hAnsi="Times New Roman"/>
          <w:sz w:val="28"/>
          <w:szCs w:val="28"/>
        </w:rPr>
        <w:t xml:space="preserve">Аналогичный договор заключен между </w:t>
      </w:r>
      <w:r>
        <w:rPr>
          <w:rFonts w:ascii="Times New Roman" w:eastAsia="Calibri" w:hAnsi="Times New Roman"/>
          <w:sz w:val="28"/>
          <w:szCs w:val="28"/>
        </w:rPr>
        <w:t xml:space="preserve">Компанией </w:t>
      </w:r>
      <w:r>
        <w:rPr>
          <w:rStyle w:val="ezkurwreuab5ozgtqnkl"/>
          <w:rFonts w:ascii="Times New Roman" w:hAnsi="Times New Roman" w:cs="Times New Roman"/>
          <w:sz w:val="28"/>
          <w:szCs w:val="28"/>
        </w:rPr>
        <w:t>«</w:t>
      </w:r>
      <w:r>
        <w:rPr>
          <w:rStyle w:val="ezkurwreuab5ozgtqnkl"/>
          <w:rFonts w:ascii="Times New Roman" w:hAnsi="Times New Roman" w:cs="Times New Roman"/>
          <w:sz w:val="28"/>
          <w:szCs w:val="28"/>
          <w:lang w:val="en-US"/>
        </w:rPr>
        <w:t>S</w:t>
      </w:r>
      <w:r>
        <w:rPr>
          <w:rStyle w:val="ezkurwreuab5ozgtqnkl"/>
          <w:rFonts w:ascii="Times New Roman" w:hAnsi="Times New Roman" w:cs="Times New Roman"/>
          <w:sz w:val="28"/>
          <w:szCs w:val="28"/>
        </w:rPr>
        <w:t xml:space="preserve">» </w:t>
      </w:r>
      <w:r w:rsidRPr="00A55B9C">
        <w:rPr>
          <w:rFonts w:ascii="Times New Roman" w:hAnsi="Times New Roman"/>
          <w:sz w:val="28"/>
          <w:szCs w:val="28"/>
        </w:rPr>
        <w:t xml:space="preserve">и </w:t>
      </w:r>
      <w:r>
        <w:rPr>
          <w:rFonts w:ascii="Times New Roman" w:eastAsia="Calibri" w:hAnsi="Times New Roman"/>
          <w:sz w:val="28"/>
          <w:szCs w:val="28"/>
        </w:rPr>
        <w:t xml:space="preserve">Компанией </w:t>
      </w:r>
      <w:r>
        <w:rPr>
          <w:rStyle w:val="ezkurwreuab5ozgtqnkl"/>
          <w:rFonts w:ascii="Times New Roman" w:hAnsi="Times New Roman" w:cs="Times New Roman"/>
          <w:sz w:val="28"/>
          <w:szCs w:val="28"/>
        </w:rPr>
        <w:t>«</w:t>
      </w:r>
      <w:r w:rsidRPr="00A55B9C">
        <w:rPr>
          <w:rFonts w:ascii="Times New Roman" w:hAnsi="Times New Roman"/>
          <w:sz w:val="28"/>
          <w:szCs w:val="28"/>
        </w:rPr>
        <w:t>H</w:t>
      </w:r>
      <w:r>
        <w:rPr>
          <w:rStyle w:val="ezkurwreuab5ozgtqnkl"/>
          <w:rFonts w:ascii="Times New Roman" w:hAnsi="Times New Roman" w:cs="Times New Roman"/>
          <w:sz w:val="28"/>
          <w:szCs w:val="28"/>
        </w:rPr>
        <w:t>»</w:t>
      </w:r>
      <w:r w:rsidRPr="00A55B9C">
        <w:rPr>
          <w:rFonts w:ascii="Times New Roman" w:hAnsi="Times New Roman"/>
          <w:sz w:val="28"/>
          <w:szCs w:val="28"/>
        </w:rPr>
        <w:t>.</w:t>
      </w:r>
    </w:p>
    <w:p w:rsidR="00A55B9C" w:rsidRPr="00A55B9C" w:rsidRDefault="00A55B9C" w:rsidP="00A55B9C">
      <w:pPr>
        <w:widowControl w:val="0"/>
        <w:pBdr>
          <w:bottom w:val="single" w:sz="4" w:space="31" w:color="FFFFFF"/>
        </w:pBdr>
        <w:spacing w:after="0" w:line="240" w:lineRule="auto"/>
        <w:ind w:right="-1" w:firstLine="708"/>
        <w:jc w:val="both"/>
        <w:rPr>
          <w:rFonts w:ascii="Times New Roman" w:hAnsi="Times New Roman"/>
          <w:sz w:val="28"/>
          <w:szCs w:val="28"/>
        </w:rPr>
      </w:pPr>
      <w:r w:rsidRPr="00A55B9C">
        <w:rPr>
          <w:rFonts w:ascii="Times New Roman" w:hAnsi="Times New Roman"/>
          <w:sz w:val="28"/>
          <w:szCs w:val="28"/>
        </w:rPr>
        <w:t xml:space="preserve">В соответствии с подпунктом 12) пункта 1-2 статьи 3 Закона от 26.11.2012г. организации, осуществляющие </w:t>
      </w:r>
      <w:proofErr w:type="spellStart"/>
      <w:r w:rsidRPr="00A55B9C">
        <w:rPr>
          <w:rFonts w:ascii="Times New Roman" w:hAnsi="Times New Roman"/>
          <w:sz w:val="28"/>
          <w:szCs w:val="28"/>
        </w:rPr>
        <w:t>микрофинансовую</w:t>
      </w:r>
      <w:proofErr w:type="spellEnd"/>
      <w:r w:rsidRPr="00A55B9C">
        <w:rPr>
          <w:rFonts w:ascii="Times New Roman" w:hAnsi="Times New Roman"/>
          <w:sz w:val="28"/>
          <w:szCs w:val="28"/>
        </w:rPr>
        <w:t xml:space="preserve"> деятельность (далее - </w:t>
      </w:r>
      <w:proofErr w:type="spellStart"/>
      <w:r w:rsidRPr="00A55B9C">
        <w:rPr>
          <w:rFonts w:ascii="Times New Roman" w:hAnsi="Times New Roman"/>
          <w:sz w:val="28"/>
          <w:szCs w:val="28"/>
        </w:rPr>
        <w:t>микрофинансовые</w:t>
      </w:r>
      <w:proofErr w:type="spellEnd"/>
      <w:r w:rsidRPr="00A55B9C">
        <w:rPr>
          <w:rFonts w:ascii="Times New Roman" w:hAnsi="Times New Roman"/>
          <w:sz w:val="28"/>
          <w:szCs w:val="28"/>
        </w:rPr>
        <w:t xml:space="preserve"> организации), помимо деятельности, указанной в пункте 1-1 настоящей статьи, вправе осуществлять операции </w:t>
      </w:r>
      <w:bookmarkStart w:id="3" w:name="z330"/>
      <w:r w:rsidRPr="00A55B9C">
        <w:rPr>
          <w:rFonts w:ascii="Times New Roman" w:hAnsi="Times New Roman"/>
          <w:sz w:val="28"/>
          <w:szCs w:val="28"/>
        </w:rPr>
        <w:t>по выдаче гарантий, поручительств и иных обязательств, предусматривающих исполнение в денежной форме.</w:t>
      </w:r>
      <w:bookmarkEnd w:id="3"/>
    </w:p>
    <w:p w:rsidR="00A55B9C" w:rsidRPr="00A55B9C" w:rsidRDefault="00A55B9C" w:rsidP="00A55B9C">
      <w:pPr>
        <w:widowControl w:val="0"/>
        <w:pBdr>
          <w:bottom w:val="single" w:sz="4" w:space="31" w:color="FFFFFF"/>
        </w:pBdr>
        <w:spacing w:after="0" w:line="240" w:lineRule="auto"/>
        <w:ind w:right="-1" w:firstLine="708"/>
        <w:jc w:val="both"/>
        <w:rPr>
          <w:rFonts w:ascii="Times New Roman" w:hAnsi="Times New Roman"/>
          <w:sz w:val="28"/>
          <w:szCs w:val="28"/>
        </w:rPr>
      </w:pPr>
      <w:r w:rsidRPr="00A55B9C">
        <w:rPr>
          <w:rFonts w:ascii="Times New Roman" w:hAnsi="Times New Roman"/>
          <w:sz w:val="28"/>
          <w:szCs w:val="28"/>
        </w:rPr>
        <w:t>Согласно пункту 1 статьи 329 Гражданского кодекса</w:t>
      </w:r>
      <w:bookmarkStart w:id="4" w:name="z694"/>
      <w:r w:rsidRPr="00A55B9C">
        <w:rPr>
          <w:rFonts w:ascii="Times New Roman" w:hAnsi="Times New Roman"/>
          <w:sz w:val="28"/>
          <w:szCs w:val="28"/>
        </w:rPr>
        <w:t xml:space="preserve"> в</w:t>
      </w:r>
      <w:bookmarkStart w:id="5" w:name="z1690"/>
      <w:bookmarkEnd w:id="4"/>
      <w:r w:rsidRPr="00A55B9C">
        <w:rPr>
          <w:rFonts w:ascii="Times New Roman" w:hAnsi="Times New Roman"/>
          <w:sz w:val="28"/>
          <w:szCs w:val="28"/>
        </w:rPr>
        <w:t xml:space="preserve"> силу гарантии гарант обязывается перед кредитором другого лица (должника) отвечать за исполнение обязательства этого лица полностью или частично солидарно с должником, за исключением случаев, предусмотренных законодательными актами.</w:t>
      </w:r>
      <w:bookmarkStart w:id="6" w:name="z698"/>
      <w:bookmarkEnd w:id="5"/>
    </w:p>
    <w:p w:rsidR="00A55B9C" w:rsidRPr="00A55B9C" w:rsidRDefault="00A55B9C" w:rsidP="00A55B9C">
      <w:pPr>
        <w:widowControl w:val="0"/>
        <w:pBdr>
          <w:bottom w:val="single" w:sz="4" w:space="31" w:color="FFFFFF"/>
        </w:pBdr>
        <w:spacing w:after="0" w:line="240" w:lineRule="auto"/>
        <w:ind w:right="-1" w:firstLine="708"/>
        <w:jc w:val="both"/>
        <w:rPr>
          <w:rFonts w:ascii="Times New Roman" w:hAnsi="Times New Roman"/>
          <w:sz w:val="28"/>
          <w:szCs w:val="28"/>
        </w:rPr>
      </w:pPr>
      <w:r w:rsidRPr="00A55B9C">
        <w:rPr>
          <w:rFonts w:ascii="Times New Roman" w:hAnsi="Times New Roman"/>
          <w:sz w:val="28"/>
          <w:szCs w:val="28"/>
        </w:rPr>
        <w:t>Статьей 287 Гражданского кодекса определен порядок исполнения солидарного обязательства.</w:t>
      </w:r>
    </w:p>
    <w:p w:rsidR="00A55B9C" w:rsidRPr="00A55B9C" w:rsidRDefault="00A55B9C" w:rsidP="00A55B9C">
      <w:pPr>
        <w:widowControl w:val="0"/>
        <w:pBdr>
          <w:bottom w:val="single" w:sz="4" w:space="31" w:color="FFFFFF"/>
        </w:pBdr>
        <w:spacing w:after="0" w:line="240" w:lineRule="auto"/>
        <w:ind w:right="-1" w:firstLine="708"/>
        <w:jc w:val="both"/>
        <w:rPr>
          <w:rFonts w:ascii="Times New Roman" w:hAnsi="Times New Roman"/>
          <w:sz w:val="28"/>
          <w:szCs w:val="28"/>
        </w:rPr>
      </w:pPr>
      <w:r w:rsidRPr="00A55B9C">
        <w:rPr>
          <w:rFonts w:ascii="Times New Roman" w:hAnsi="Times New Roman"/>
          <w:sz w:val="28"/>
          <w:szCs w:val="28"/>
        </w:rPr>
        <w:t xml:space="preserve">При этом пунктами 2, 3 статьи 331 Гражданского кодекса </w:t>
      </w:r>
      <w:bookmarkStart w:id="7" w:name="z1693"/>
      <w:bookmarkEnd w:id="6"/>
      <w:r w:rsidRPr="00A55B9C">
        <w:rPr>
          <w:rFonts w:ascii="Times New Roman" w:hAnsi="Times New Roman"/>
          <w:sz w:val="28"/>
          <w:szCs w:val="28"/>
        </w:rPr>
        <w:t>установлено, что договоры гарантии или поручительства должны быть совершены в письменной форме. Несоблюдение письменной формы влечет ничтожность договора гарантии или поручительства.</w:t>
      </w:r>
      <w:bookmarkStart w:id="8" w:name="z1694"/>
      <w:bookmarkEnd w:id="7"/>
    </w:p>
    <w:p w:rsidR="00A55B9C" w:rsidRPr="00A55B9C" w:rsidRDefault="00A55B9C" w:rsidP="00A55B9C">
      <w:pPr>
        <w:widowControl w:val="0"/>
        <w:pBdr>
          <w:bottom w:val="single" w:sz="4" w:space="31" w:color="FFFFFF"/>
        </w:pBdr>
        <w:spacing w:after="0" w:line="240" w:lineRule="auto"/>
        <w:ind w:right="-1" w:firstLine="708"/>
        <w:jc w:val="both"/>
        <w:rPr>
          <w:rFonts w:ascii="Times New Roman" w:hAnsi="Times New Roman"/>
          <w:sz w:val="28"/>
          <w:szCs w:val="28"/>
        </w:rPr>
      </w:pPr>
      <w:r w:rsidRPr="00A55B9C">
        <w:rPr>
          <w:rFonts w:ascii="Times New Roman" w:hAnsi="Times New Roman"/>
          <w:sz w:val="28"/>
          <w:szCs w:val="28"/>
        </w:rPr>
        <w:t>Письменная форма договоров гарантии или поручительства считается соблюденной, если гарант или поручитель письменно уведомил кредитора о своей ответственности за исполнение обязательства должником, а кредитор не отказался от предложений гаранта или поручителя в течение нормально необходимого для этого времени.</w:t>
      </w:r>
    </w:p>
    <w:p w:rsidR="00A55B9C" w:rsidRPr="00A55B9C" w:rsidRDefault="00A55B9C" w:rsidP="00A55B9C">
      <w:pPr>
        <w:widowControl w:val="0"/>
        <w:pBdr>
          <w:bottom w:val="single" w:sz="4" w:space="31" w:color="FFFFFF"/>
        </w:pBdr>
        <w:spacing w:after="0" w:line="240" w:lineRule="auto"/>
        <w:ind w:right="-1" w:firstLine="708"/>
        <w:jc w:val="both"/>
        <w:rPr>
          <w:rFonts w:ascii="Times New Roman" w:hAnsi="Times New Roman"/>
          <w:sz w:val="28"/>
          <w:szCs w:val="28"/>
        </w:rPr>
      </w:pPr>
      <w:r w:rsidRPr="00A55B9C">
        <w:rPr>
          <w:rFonts w:ascii="Times New Roman" w:hAnsi="Times New Roman"/>
          <w:sz w:val="28"/>
          <w:szCs w:val="28"/>
        </w:rPr>
        <w:t>При этом согласно пункту 2 статьи 332 Гражданского кодекса г</w:t>
      </w:r>
      <w:bookmarkStart w:id="9" w:name="z1698"/>
      <w:r w:rsidRPr="00A55B9C">
        <w:rPr>
          <w:rFonts w:ascii="Times New Roman" w:hAnsi="Times New Roman"/>
          <w:sz w:val="28"/>
          <w:szCs w:val="28"/>
        </w:rPr>
        <w:t>арант отвечает перед кредитором в том же объеме, как и должник, включая уплату неустойки, вознаграждения (интереса), судебные издержки по взысканию долга и другие убытки кредитора, вызванные неисполнением или ненадлежащим исполнением обязательства должником, если иное не установлено договором гарантии.</w:t>
      </w:r>
    </w:p>
    <w:p w:rsidR="00A55B9C" w:rsidRPr="00A55B9C" w:rsidRDefault="00A55B9C" w:rsidP="00A55B9C">
      <w:pPr>
        <w:widowControl w:val="0"/>
        <w:pBdr>
          <w:bottom w:val="single" w:sz="4" w:space="31" w:color="FFFFFF"/>
        </w:pBdr>
        <w:spacing w:after="0" w:line="240" w:lineRule="auto"/>
        <w:ind w:right="-1" w:firstLine="708"/>
        <w:jc w:val="both"/>
        <w:rPr>
          <w:rFonts w:ascii="Times New Roman" w:hAnsi="Times New Roman"/>
          <w:sz w:val="28"/>
          <w:szCs w:val="28"/>
        </w:rPr>
      </w:pPr>
      <w:r w:rsidRPr="00A55B9C">
        <w:rPr>
          <w:rFonts w:ascii="Times New Roman" w:hAnsi="Times New Roman"/>
          <w:sz w:val="28"/>
          <w:szCs w:val="28"/>
        </w:rPr>
        <w:t xml:space="preserve">Таким образом в соответствии с положениями Гражданского кодекса договоры гарантии/поручительства должны быть совершены в письменной форме, которая считается соблюденной, если гарант или поручитель письменно уведомил кредитора о своей ответственности за исполнение обязательства </w:t>
      </w:r>
      <w:r w:rsidRPr="00A55B9C">
        <w:rPr>
          <w:rFonts w:ascii="Times New Roman" w:hAnsi="Times New Roman"/>
          <w:sz w:val="28"/>
          <w:szCs w:val="28"/>
        </w:rPr>
        <w:lastRenderedPageBreak/>
        <w:t>должником, а кредитор не отказался от предложений гаранта/поручителя. При этом гарант отвечает перед кредитором в том же объеме, как и должник.</w:t>
      </w:r>
      <w:bookmarkEnd w:id="9"/>
    </w:p>
    <w:p w:rsidR="00A55B9C" w:rsidRPr="00A55B9C" w:rsidRDefault="00A55B9C" w:rsidP="00A55B9C">
      <w:pPr>
        <w:widowControl w:val="0"/>
        <w:pBdr>
          <w:bottom w:val="single" w:sz="4" w:space="31" w:color="FFFFFF"/>
        </w:pBdr>
        <w:spacing w:after="0" w:line="240" w:lineRule="auto"/>
        <w:ind w:right="-1" w:firstLine="708"/>
        <w:jc w:val="both"/>
        <w:rPr>
          <w:rFonts w:ascii="Times New Roman" w:hAnsi="Times New Roman"/>
          <w:sz w:val="28"/>
          <w:szCs w:val="28"/>
        </w:rPr>
      </w:pPr>
      <w:r w:rsidRPr="00A55B9C">
        <w:rPr>
          <w:rFonts w:ascii="Times New Roman" w:hAnsi="Times New Roman"/>
          <w:sz w:val="28"/>
          <w:szCs w:val="28"/>
        </w:rPr>
        <w:t xml:space="preserve">Более того, в Заключении специалиста Департамента регулирования небанковских организаций Агентства Республики Казахстан по регулированию и развитию финансового рынка (АРРФР), специалиста Управления региональных представителей АРРФР указано, что принимая во внимание условия Договоров гарантии, предусматривающие наступление ответственности Гаранта только в случае смерти Заемщика, а также прекращение действия гарантии в последний день периода отсрочки, после которого наступает дата платежа по </w:t>
      </w:r>
      <w:proofErr w:type="spellStart"/>
      <w:r w:rsidRPr="00A55B9C">
        <w:rPr>
          <w:rFonts w:ascii="Times New Roman" w:hAnsi="Times New Roman"/>
          <w:sz w:val="28"/>
          <w:szCs w:val="28"/>
        </w:rPr>
        <w:t>микрокредиту</w:t>
      </w:r>
      <w:proofErr w:type="spellEnd"/>
      <w:r w:rsidRPr="00A55B9C">
        <w:rPr>
          <w:rFonts w:ascii="Times New Roman" w:hAnsi="Times New Roman"/>
          <w:sz w:val="28"/>
          <w:szCs w:val="28"/>
        </w:rPr>
        <w:t>, Гарант фактически не обеспечивает никакого обязательства и его ответственность, как Гаранта не наступит, кроме, как в случае смерти Заемщика в период действия гарантии. В связи с чем, заключенные Договоры гарантии противоречат правовой природе гарантии и не преследуют цель обеспечения исполнения обязательства Заемщика перед Кредитором.</w:t>
      </w:r>
    </w:p>
    <w:p w:rsidR="00A55B9C" w:rsidRPr="00A55B9C" w:rsidRDefault="00A55B9C" w:rsidP="00A55B9C">
      <w:pPr>
        <w:widowControl w:val="0"/>
        <w:pBdr>
          <w:bottom w:val="single" w:sz="4" w:space="31" w:color="FFFFFF"/>
        </w:pBdr>
        <w:spacing w:after="0" w:line="240" w:lineRule="auto"/>
        <w:ind w:right="-1" w:firstLine="708"/>
        <w:jc w:val="both"/>
        <w:rPr>
          <w:rFonts w:ascii="Times New Roman" w:hAnsi="Times New Roman"/>
          <w:sz w:val="28"/>
          <w:szCs w:val="28"/>
        </w:rPr>
      </w:pPr>
      <w:r w:rsidRPr="00A55B9C">
        <w:rPr>
          <w:rFonts w:ascii="Times New Roman" w:hAnsi="Times New Roman"/>
          <w:sz w:val="28"/>
          <w:szCs w:val="28"/>
        </w:rPr>
        <w:t xml:space="preserve"> Наряду с этим, согласно постановлениям ДЭР о назначении документальной налоговой проверки следует, что ДЭР расследуется уголовное дело, в том числе в отношении руководства </w:t>
      </w:r>
      <w:r>
        <w:rPr>
          <w:rFonts w:ascii="Times New Roman" w:eastAsia="Calibri" w:hAnsi="Times New Roman"/>
          <w:sz w:val="28"/>
          <w:szCs w:val="28"/>
        </w:rPr>
        <w:t xml:space="preserve">Компании </w:t>
      </w:r>
      <w:r>
        <w:rPr>
          <w:rStyle w:val="ezkurwreuab5ozgtqnkl"/>
          <w:rFonts w:ascii="Times New Roman" w:hAnsi="Times New Roman" w:cs="Times New Roman"/>
          <w:sz w:val="28"/>
          <w:szCs w:val="28"/>
        </w:rPr>
        <w:t>«</w:t>
      </w:r>
      <w:r>
        <w:rPr>
          <w:rStyle w:val="ezkurwreuab5ozgtqnkl"/>
          <w:rFonts w:ascii="Times New Roman" w:hAnsi="Times New Roman" w:cs="Times New Roman"/>
          <w:sz w:val="28"/>
          <w:szCs w:val="28"/>
          <w:lang w:val="en-US"/>
        </w:rPr>
        <w:t>S</w:t>
      </w:r>
      <w:r>
        <w:rPr>
          <w:rStyle w:val="ezkurwreuab5ozgtqnkl"/>
          <w:rFonts w:ascii="Times New Roman" w:hAnsi="Times New Roman" w:cs="Times New Roman"/>
          <w:sz w:val="28"/>
          <w:szCs w:val="28"/>
        </w:rPr>
        <w:t>»,</w:t>
      </w:r>
      <w:r w:rsidRPr="00A55B9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Calibri" w:hAnsi="Times New Roman"/>
          <w:sz w:val="28"/>
          <w:szCs w:val="28"/>
        </w:rPr>
        <w:t xml:space="preserve">Компании </w:t>
      </w:r>
      <w:r>
        <w:rPr>
          <w:rStyle w:val="ezkurwreuab5ozgtqnkl"/>
          <w:rFonts w:ascii="Times New Roman" w:hAnsi="Times New Roman" w:cs="Times New Roman"/>
          <w:sz w:val="28"/>
          <w:szCs w:val="28"/>
        </w:rPr>
        <w:t>«</w:t>
      </w:r>
      <w:r w:rsidRPr="00A55B9C">
        <w:rPr>
          <w:rFonts w:ascii="Times New Roman" w:hAnsi="Times New Roman"/>
          <w:sz w:val="28"/>
          <w:szCs w:val="28"/>
        </w:rPr>
        <w:t>F</w:t>
      </w:r>
      <w:r>
        <w:rPr>
          <w:rStyle w:val="ezkurwreuab5ozgtqnkl"/>
          <w:rFonts w:ascii="Times New Roman" w:hAnsi="Times New Roman" w:cs="Times New Roman"/>
          <w:sz w:val="28"/>
          <w:szCs w:val="28"/>
        </w:rPr>
        <w:t xml:space="preserve">» </w:t>
      </w:r>
      <w:r w:rsidRPr="00A55B9C">
        <w:rPr>
          <w:rFonts w:ascii="Times New Roman" w:hAnsi="Times New Roman"/>
          <w:sz w:val="28"/>
          <w:szCs w:val="28"/>
        </w:rPr>
        <w:t xml:space="preserve">и </w:t>
      </w:r>
      <w:r>
        <w:rPr>
          <w:rFonts w:ascii="Times New Roman" w:eastAsia="Calibri" w:hAnsi="Times New Roman"/>
          <w:sz w:val="28"/>
          <w:szCs w:val="28"/>
        </w:rPr>
        <w:t xml:space="preserve">Компании </w:t>
      </w:r>
      <w:r>
        <w:rPr>
          <w:rStyle w:val="ezkurwreuab5ozgtqnkl"/>
          <w:rFonts w:ascii="Times New Roman" w:hAnsi="Times New Roman" w:cs="Times New Roman"/>
          <w:sz w:val="28"/>
          <w:szCs w:val="28"/>
        </w:rPr>
        <w:t>«</w:t>
      </w:r>
      <w:r w:rsidRPr="00A55B9C">
        <w:rPr>
          <w:rFonts w:ascii="Times New Roman" w:hAnsi="Times New Roman"/>
          <w:sz w:val="28"/>
          <w:szCs w:val="28"/>
        </w:rPr>
        <w:t>H</w:t>
      </w:r>
      <w:r>
        <w:rPr>
          <w:rStyle w:val="ezkurwreuab5ozgtqnkl"/>
          <w:rFonts w:ascii="Times New Roman" w:hAnsi="Times New Roman" w:cs="Times New Roman"/>
          <w:sz w:val="28"/>
          <w:szCs w:val="28"/>
        </w:rPr>
        <w:t xml:space="preserve">» </w:t>
      </w:r>
      <w:r w:rsidRPr="00A55B9C">
        <w:rPr>
          <w:rFonts w:ascii="Times New Roman" w:hAnsi="Times New Roman"/>
          <w:sz w:val="28"/>
          <w:szCs w:val="28"/>
        </w:rPr>
        <w:t xml:space="preserve">по факту незаконной предпринимательской деятельности по пункту 2 части 2 статьи 214 «Незаконное предпринимательство, незаконная банковская, </w:t>
      </w:r>
      <w:proofErr w:type="spellStart"/>
      <w:r w:rsidRPr="00A55B9C">
        <w:rPr>
          <w:rFonts w:ascii="Times New Roman" w:hAnsi="Times New Roman"/>
          <w:sz w:val="28"/>
          <w:szCs w:val="28"/>
        </w:rPr>
        <w:t>микрофинансовая</w:t>
      </w:r>
      <w:proofErr w:type="spellEnd"/>
      <w:r w:rsidRPr="00A55B9C">
        <w:rPr>
          <w:rFonts w:ascii="Times New Roman" w:hAnsi="Times New Roman"/>
          <w:sz w:val="28"/>
          <w:szCs w:val="28"/>
        </w:rPr>
        <w:t xml:space="preserve"> или </w:t>
      </w:r>
      <w:proofErr w:type="spellStart"/>
      <w:r w:rsidRPr="00A55B9C">
        <w:rPr>
          <w:rFonts w:ascii="Times New Roman" w:hAnsi="Times New Roman"/>
          <w:sz w:val="28"/>
          <w:szCs w:val="28"/>
        </w:rPr>
        <w:t>коллекторская</w:t>
      </w:r>
      <w:proofErr w:type="spellEnd"/>
      <w:r w:rsidRPr="00A55B9C">
        <w:rPr>
          <w:rFonts w:ascii="Times New Roman" w:hAnsi="Times New Roman"/>
          <w:sz w:val="28"/>
          <w:szCs w:val="28"/>
        </w:rPr>
        <w:t xml:space="preserve"> деятельность» Уголовного кодекса Республики Казахстан.</w:t>
      </w:r>
    </w:p>
    <w:p w:rsidR="00A55B9C" w:rsidRPr="00A55B9C" w:rsidRDefault="00A55B9C" w:rsidP="00A55B9C">
      <w:pPr>
        <w:widowControl w:val="0"/>
        <w:pBdr>
          <w:bottom w:val="single" w:sz="4" w:space="31" w:color="FFFFFF"/>
        </w:pBdr>
        <w:spacing w:after="0" w:line="240" w:lineRule="auto"/>
        <w:ind w:right="-1" w:firstLine="708"/>
        <w:jc w:val="both"/>
        <w:rPr>
          <w:rFonts w:ascii="Times New Roman" w:hAnsi="Times New Roman"/>
          <w:sz w:val="28"/>
          <w:szCs w:val="28"/>
        </w:rPr>
      </w:pPr>
      <w:r w:rsidRPr="00A55B9C">
        <w:rPr>
          <w:rFonts w:ascii="Times New Roman" w:hAnsi="Times New Roman"/>
          <w:sz w:val="28"/>
          <w:szCs w:val="28"/>
        </w:rPr>
        <w:t xml:space="preserve">Учитывая указанные обстоятельства, следует, что Договоры гарантии, заключенные </w:t>
      </w:r>
      <w:r w:rsidR="0019226C">
        <w:rPr>
          <w:rFonts w:ascii="Times New Roman" w:eastAsia="Calibri" w:hAnsi="Times New Roman"/>
          <w:sz w:val="28"/>
          <w:szCs w:val="28"/>
        </w:rPr>
        <w:t>Компани</w:t>
      </w:r>
      <w:r w:rsidR="0019226C">
        <w:rPr>
          <w:rFonts w:ascii="Times New Roman" w:eastAsia="Calibri" w:hAnsi="Times New Roman"/>
          <w:sz w:val="28"/>
          <w:szCs w:val="28"/>
          <w:lang w:val="kk-KZ"/>
        </w:rPr>
        <w:t>ей</w:t>
      </w:r>
      <w:r w:rsidR="0019226C">
        <w:rPr>
          <w:rFonts w:ascii="Times New Roman" w:eastAsia="Calibri" w:hAnsi="Times New Roman"/>
          <w:sz w:val="28"/>
          <w:szCs w:val="28"/>
        </w:rPr>
        <w:t xml:space="preserve"> </w:t>
      </w:r>
      <w:r w:rsidR="0019226C">
        <w:rPr>
          <w:rStyle w:val="ezkurwreuab5ozgtqnkl"/>
          <w:rFonts w:ascii="Times New Roman" w:hAnsi="Times New Roman" w:cs="Times New Roman"/>
          <w:sz w:val="28"/>
          <w:szCs w:val="28"/>
        </w:rPr>
        <w:t>«</w:t>
      </w:r>
      <w:r w:rsidR="0019226C">
        <w:rPr>
          <w:rStyle w:val="ezkurwreuab5ozgtqnkl"/>
          <w:rFonts w:ascii="Times New Roman" w:hAnsi="Times New Roman" w:cs="Times New Roman"/>
          <w:sz w:val="28"/>
          <w:szCs w:val="28"/>
          <w:lang w:val="en-US"/>
        </w:rPr>
        <w:t>S</w:t>
      </w:r>
      <w:r w:rsidR="0019226C">
        <w:rPr>
          <w:rStyle w:val="ezkurwreuab5ozgtqnkl"/>
          <w:rFonts w:ascii="Times New Roman" w:hAnsi="Times New Roman" w:cs="Times New Roman"/>
          <w:sz w:val="28"/>
          <w:szCs w:val="28"/>
        </w:rPr>
        <w:t>»</w:t>
      </w:r>
      <w:r w:rsidR="0019226C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55B9C">
        <w:rPr>
          <w:rFonts w:ascii="Times New Roman" w:hAnsi="Times New Roman"/>
          <w:sz w:val="28"/>
          <w:szCs w:val="28"/>
        </w:rPr>
        <w:t xml:space="preserve">(Гарант) и Физическими лицами (Заемщики), противоречат правовой природе гарантии и не преследуют цель обеспечения исполнения обязательства Заемщика перед Кредитором. То есть, обязательства Гаранта по Договору гарантии включают фактически деятельность Кредитора по Договору предоставления </w:t>
      </w:r>
      <w:proofErr w:type="spellStart"/>
      <w:r w:rsidRPr="00A55B9C">
        <w:rPr>
          <w:rFonts w:ascii="Times New Roman" w:hAnsi="Times New Roman"/>
          <w:sz w:val="28"/>
          <w:szCs w:val="28"/>
        </w:rPr>
        <w:t>микрокредита</w:t>
      </w:r>
      <w:proofErr w:type="spellEnd"/>
      <w:r w:rsidRPr="00A55B9C">
        <w:rPr>
          <w:rFonts w:ascii="Times New Roman" w:hAnsi="Times New Roman"/>
          <w:sz w:val="28"/>
          <w:szCs w:val="28"/>
        </w:rPr>
        <w:t xml:space="preserve">, так как предметом Договоров гарантии фактически являются услуги, связанные с обслуживанием Договоров о предоставлении </w:t>
      </w:r>
      <w:proofErr w:type="spellStart"/>
      <w:r w:rsidRPr="00A55B9C">
        <w:rPr>
          <w:rFonts w:ascii="Times New Roman" w:hAnsi="Times New Roman"/>
          <w:sz w:val="28"/>
          <w:szCs w:val="28"/>
        </w:rPr>
        <w:t>микрокредита</w:t>
      </w:r>
      <w:proofErr w:type="spellEnd"/>
      <w:r w:rsidRPr="00A55B9C">
        <w:rPr>
          <w:rFonts w:ascii="Times New Roman" w:hAnsi="Times New Roman"/>
          <w:sz w:val="28"/>
          <w:szCs w:val="28"/>
        </w:rPr>
        <w:t>, в части предоставления Заемщикам отсрочки по погашению задолженности.</w:t>
      </w:r>
    </w:p>
    <w:p w:rsidR="00A55B9C" w:rsidRPr="00A55B9C" w:rsidRDefault="00A55B9C" w:rsidP="00A55B9C">
      <w:pPr>
        <w:widowControl w:val="0"/>
        <w:pBdr>
          <w:bottom w:val="single" w:sz="4" w:space="31" w:color="FFFFFF"/>
        </w:pBdr>
        <w:spacing w:after="0" w:line="240" w:lineRule="auto"/>
        <w:ind w:right="-1" w:firstLine="708"/>
        <w:jc w:val="both"/>
        <w:rPr>
          <w:rFonts w:ascii="Times New Roman" w:hAnsi="Times New Roman"/>
          <w:sz w:val="28"/>
          <w:szCs w:val="28"/>
        </w:rPr>
      </w:pPr>
      <w:r w:rsidRPr="00A55B9C">
        <w:rPr>
          <w:rFonts w:ascii="Times New Roman" w:hAnsi="Times New Roman"/>
          <w:sz w:val="28"/>
          <w:szCs w:val="28"/>
        </w:rPr>
        <w:t xml:space="preserve">В соответствии с пунктом 2 статьи 372 Налогового кодекса оборот по реализации работ, услуг означает любое выполнение работ или оказание услуг, в том числе безвозмездное, а также любую деятельность за вознаграждение, отличную от реализации товара, в том числе, указанных в подпунктах 1) - 8) </w:t>
      </w:r>
      <w:r>
        <w:rPr>
          <w:rFonts w:ascii="Times New Roman" w:hAnsi="Times New Roman"/>
          <w:sz w:val="28"/>
          <w:szCs w:val="28"/>
        </w:rPr>
        <w:t>д</w:t>
      </w:r>
      <w:r w:rsidRPr="00A55B9C">
        <w:rPr>
          <w:rFonts w:ascii="Times New Roman" w:hAnsi="Times New Roman"/>
          <w:sz w:val="28"/>
          <w:szCs w:val="28"/>
        </w:rPr>
        <w:t>анного пункта.</w:t>
      </w:r>
      <w:bookmarkStart w:id="10" w:name="z7101"/>
    </w:p>
    <w:p w:rsidR="00A55B9C" w:rsidRPr="00A55B9C" w:rsidRDefault="00A55B9C" w:rsidP="00A55B9C">
      <w:pPr>
        <w:widowControl w:val="0"/>
        <w:pBdr>
          <w:bottom w:val="single" w:sz="4" w:space="31" w:color="FFFFFF"/>
        </w:pBdr>
        <w:spacing w:after="0" w:line="240" w:lineRule="auto"/>
        <w:ind w:right="-1" w:firstLine="708"/>
        <w:jc w:val="both"/>
        <w:rPr>
          <w:rFonts w:ascii="Times New Roman" w:hAnsi="Times New Roman"/>
          <w:sz w:val="28"/>
          <w:szCs w:val="28"/>
        </w:rPr>
      </w:pPr>
      <w:r w:rsidRPr="00A55B9C">
        <w:rPr>
          <w:rFonts w:ascii="Times New Roman" w:hAnsi="Times New Roman"/>
          <w:sz w:val="28"/>
          <w:szCs w:val="28"/>
        </w:rPr>
        <w:t>Пунктом 1 статьи 380 Налогового кодекса установлено, что размер оборота по реализации определяется как стоимость реализуемых товаров, работ, услуг исходя из применяемых сторонами сделки цен и тарифов без включения в них НДС, если иное не предусмотрено законодательством Республики Казахстан о трансфертном ценообразовании.</w:t>
      </w:r>
      <w:bookmarkStart w:id="11" w:name="z3700"/>
      <w:bookmarkEnd w:id="10"/>
    </w:p>
    <w:p w:rsidR="00A55B9C" w:rsidRPr="00A55B9C" w:rsidRDefault="00A55B9C" w:rsidP="00A55B9C">
      <w:pPr>
        <w:widowControl w:val="0"/>
        <w:pBdr>
          <w:bottom w:val="single" w:sz="4" w:space="31" w:color="FFFFFF"/>
        </w:pBdr>
        <w:spacing w:after="0" w:line="240" w:lineRule="auto"/>
        <w:ind w:right="-1" w:firstLine="708"/>
        <w:jc w:val="both"/>
        <w:rPr>
          <w:rFonts w:ascii="Times New Roman" w:hAnsi="Times New Roman"/>
          <w:sz w:val="28"/>
          <w:szCs w:val="28"/>
        </w:rPr>
      </w:pPr>
      <w:r w:rsidRPr="00A55B9C">
        <w:rPr>
          <w:rFonts w:ascii="Times New Roman" w:hAnsi="Times New Roman"/>
          <w:sz w:val="28"/>
          <w:szCs w:val="28"/>
        </w:rPr>
        <w:t xml:space="preserve">Наряду с этим, необходимо указать, что в соответствии с пунктом 3 статьи 190 Налогового кодекса </w:t>
      </w:r>
      <w:bookmarkStart w:id="12" w:name="z3710"/>
      <w:bookmarkEnd w:id="11"/>
      <w:r w:rsidRPr="00A55B9C">
        <w:rPr>
          <w:rFonts w:ascii="Times New Roman" w:hAnsi="Times New Roman"/>
          <w:sz w:val="28"/>
          <w:szCs w:val="28"/>
        </w:rPr>
        <w:t xml:space="preserve">налоговый учет основывается на данных бухгалтерского учета. Порядок ведения бухгалтерской документации устанавливается </w:t>
      </w:r>
      <w:r w:rsidRPr="00A55B9C">
        <w:rPr>
          <w:rFonts w:ascii="Times New Roman" w:hAnsi="Times New Roman"/>
          <w:sz w:val="28"/>
          <w:szCs w:val="28"/>
        </w:rPr>
        <w:lastRenderedPageBreak/>
        <w:t>законодательством Республики Казахстан о бухгалтерском учете и финансовой отчетности.</w:t>
      </w:r>
      <w:bookmarkEnd w:id="12"/>
    </w:p>
    <w:p w:rsidR="00A55B9C" w:rsidRPr="00A55B9C" w:rsidRDefault="00A55B9C" w:rsidP="00A55B9C">
      <w:pPr>
        <w:widowControl w:val="0"/>
        <w:pBdr>
          <w:bottom w:val="single" w:sz="4" w:space="31" w:color="FFFFFF"/>
        </w:pBdr>
        <w:spacing w:after="0" w:line="240" w:lineRule="auto"/>
        <w:ind w:right="-1" w:firstLine="708"/>
        <w:jc w:val="both"/>
        <w:rPr>
          <w:rFonts w:ascii="Times New Roman" w:hAnsi="Times New Roman"/>
          <w:sz w:val="28"/>
          <w:szCs w:val="28"/>
        </w:rPr>
      </w:pPr>
      <w:r w:rsidRPr="00A55B9C">
        <w:rPr>
          <w:rFonts w:ascii="Times New Roman" w:hAnsi="Times New Roman"/>
          <w:sz w:val="28"/>
          <w:szCs w:val="28"/>
        </w:rPr>
        <w:t xml:space="preserve">Пунктом 2.12 Концептуальных основ финансовой отчетности </w:t>
      </w:r>
      <w:bookmarkStart w:id="13" w:name="F72786972"/>
      <w:r w:rsidRPr="00A55B9C">
        <w:rPr>
          <w:rFonts w:ascii="Times New Roman" w:hAnsi="Times New Roman"/>
          <w:sz w:val="28"/>
          <w:szCs w:val="28"/>
        </w:rPr>
        <w:t>установлено, что ф</w:t>
      </w:r>
      <w:bookmarkStart w:id="14" w:name="F72787126"/>
      <w:r w:rsidRPr="00A55B9C">
        <w:rPr>
          <w:rFonts w:ascii="Times New Roman" w:hAnsi="Times New Roman"/>
          <w:sz w:val="28"/>
          <w:szCs w:val="28"/>
        </w:rPr>
        <w:t>инансовые отчеты представляют экономические явления в словах и цифрах.</w:t>
      </w:r>
      <w:bookmarkEnd w:id="14"/>
      <w:r w:rsidRPr="00A55B9C">
        <w:rPr>
          <w:rFonts w:ascii="Times New Roman" w:hAnsi="Times New Roman"/>
          <w:sz w:val="28"/>
          <w:szCs w:val="28"/>
        </w:rPr>
        <w:t xml:space="preserve"> Чтобы финансовая информация была полезной, она должна не только представлять уместные экономические явления, но и правдиво представлять сущность экономических явлений, для представления которых она предназначена. Во многих случаях сущность экономического явления и его правовая форма совпадают. Если они отличаются, предоставление информации только о правовой форме не будет правдиво представлять экономическое явление (см. пункты 4.59–4.62).</w:t>
      </w:r>
    </w:p>
    <w:p w:rsidR="00A55B9C" w:rsidRPr="00A55B9C" w:rsidRDefault="00A55B9C" w:rsidP="00A55B9C">
      <w:pPr>
        <w:widowControl w:val="0"/>
        <w:pBdr>
          <w:bottom w:val="single" w:sz="4" w:space="31" w:color="FFFFFF"/>
        </w:pBdr>
        <w:spacing w:after="0" w:line="240" w:lineRule="auto"/>
        <w:ind w:right="-1" w:firstLine="708"/>
        <w:jc w:val="both"/>
        <w:rPr>
          <w:rFonts w:ascii="Times New Roman" w:hAnsi="Times New Roman"/>
          <w:sz w:val="28"/>
          <w:szCs w:val="28"/>
        </w:rPr>
      </w:pPr>
      <w:r w:rsidRPr="00A55B9C">
        <w:rPr>
          <w:rFonts w:ascii="Times New Roman" w:hAnsi="Times New Roman"/>
          <w:sz w:val="28"/>
          <w:szCs w:val="28"/>
        </w:rPr>
        <w:t>В соответствии с пунктом 4.59 Концептуальных основ финансовой отчетности условия договора создают права и обязанности для организации, являющейся стороной по этому договору.</w:t>
      </w:r>
      <w:bookmarkEnd w:id="13"/>
      <w:r w:rsidRPr="00A55B9C">
        <w:rPr>
          <w:rFonts w:ascii="Times New Roman" w:hAnsi="Times New Roman"/>
          <w:sz w:val="28"/>
          <w:szCs w:val="28"/>
        </w:rPr>
        <w:t xml:space="preserve"> Чтобы обеспечить правдивое представление таких прав и обязанностей, в финансовой отчетности отражается их сущность (см. пункт 2.12). В некоторых случаях сущность прав и обязанностей абсолютно понятна исходя из правовой формы договора. В других случаях условия договора или группы договоров либо ряд последовательно заключенных договоров требуют анализа, чтобы выявить сущность соответствующих прав и обязанностей.</w:t>
      </w:r>
      <w:bookmarkEnd w:id="8"/>
    </w:p>
    <w:p w:rsidR="00A55B9C" w:rsidRPr="00A55B9C" w:rsidRDefault="00A55B9C" w:rsidP="00A55B9C">
      <w:pPr>
        <w:widowControl w:val="0"/>
        <w:pBdr>
          <w:bottom w:val="single" w:sz="4" w:space="31" w:color="FFFFFF"/>
        </w:pBdr>
        <w:spacing w:after="0" w:line="240" w:lineRule="auto"/>
        <w:ind w:right="-1" w:firstLine="708"/>
        <w:jc w:val="both"/>
        <w:rPr>
          <w:rFonts w:ascii="Times New Roman" w:hAnsi="Times New Roman"/>
          <w:sz w:val="28"/>
          <w:szCs w:val="28"/>
        </w:rPr>
      </w:pPr>
      <w:r w:rsidRPr="00A55B9C">
        <w:rPr>
          <w:rFonts w:ascii="Times New Roman" w:hAnsi="Times New Roman"/>
          <w:sz w:val="28"/>
          <w:szCs w:val="28"/>
        </w:rPr>
        <w:t xml:space="preserve">Таким образом, исходя из сущности заключенных Договоров гарантии </w:t>
      </w:r>
      <w:r w:rsidR="0019226C">
        <w:rPr>
          <w:rFonts w:ascii="Times New Roman" w:eastAsia="Calibri" w:hAnsi="Times New Roman"/>
          <w:sz w:val="28"/>
          <w:szCs w:val="28"/>
        </w:rPr>
        <w:t>Компани</w:t>
      </w:r>
      <w:r w:rsidR="0019226C">
        <w:rPr>
          <w:rFonts w:ascii="Times New Roman" w:eastAsia="Calibri" w:hAnsi="Times New Roman"/>
          <w:sz w:val="28"/>
          <w:szCs w:val="28"/>
          <w:lang w:val="kk-KZ"/>
        </w:rPr>
        <w:t>ей</w:t>
      </w:r>
      <w:r w:rsidR="0019226C">
        <w:rPr>
          <w:rFonts w:ascii="Times New Roman" w:eastAsia="Calibri" w:hAnsi="Times New Roman"/>
          <w:sz w:val="28"/>
          <w:szCs w:val="28"/>
        </w:rPr>
        <w:t xml:space="preserve"> </w:t>
      </w:r>
      <w:r w:rsidR="0019226C">
        <w:rPr>
          <w:rStyle w:val="ezkurwreuab5ozgtqnkl"/>
          <w:rFonts w:ascii="Times New Roman" w:hAnsi="Times New Roman" w:cs="Times New Roman"/>
          <w:sz w:val="28"/>
          <w:szCs w:val="28"/>
        </w:rPr>
        <w:t>«</w:t>
      </w:r>
      <w:r w:rsidR="0019226C">
        <w:rPr>
          <w:rStyle w:val="ezkurwreuab5ozgtqnkl"/>
          <w:rFonts w:ascii="Times New Roman" w:hAnsi="Times New Roman" w:cs="Times New Roman"/>
          <w:sz w:val="28"/>
          <w:szCs w:val="28"/>
          <w:lang w:val="en-US"/>
        </w:rPr>
        <w:t>S</w:t>
      </w:r>
      <w:r w:rsidR="0019226C">
        <w:rPr>
          <w:rStyle w:val="ezkurwreuab5ozgtqnkl"/>
          <w:rFonts w:ascii="Times New Roman" w:hAnsi="Times New Roman" w:cs="Times New Roman"/>
          <w:sz w:val="28"/>
          <w:szCs w:val="28"/>
        </w:rPr>
        <w:t>»</w:t>
      </w:r>
      <w:r w:rsidR="0019226C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55B9C">
        <w:rPr>
          <w:rFonts w:ascii="Times New Roman" w:hAnsi="Times New Roman"/>
          <w:sz w:val="28"/>
          <w:szCs w:val="28"/>
        </w:rPr>
        <w:t xml:space="preserve">фактически в адрес Заемщиков оказаны услуги по предоставлению Заемщикам отсрочки по погашению задолженности по Договорам о предоставлении </w:t>
      </w:r>
      <w:proofErr w:type="spellStart"/>
      <w:r w:rsidRPr="00A55B9C">
        <w:rPr>
          <w:rFonts w:ascii="Times New Roman" w:hAnsi="Times New Roman"/>
          <w:sz w:val="28"/>
          <w:szCs w:val="28"/>
        </w:rPr>
        <w:t>микрокредита</w:t>
      </w:r>
      <w:proofErr w:type="spellEnd"/>
      <w:r w:rsidRPr="00A55B9C">
        <w:rPr>
          <w:rFonts w:ascii="Times New Roman" w:hAnsi="Times New Roman"/>
          <w:sz w:val="28"/>
          <w:szCs w:val="28"/>
        </w:rPr>
        <w:t xml:space="preserve">, заключенных между </w:t>
      </w:r>
      <w:r>
        <w:rPr>
          <w:rFonts w:ascii="Times New Roman" w:eastAsia="Calibri" w:hAnsi="Times New Roman"/>
          <w:sz w:val="28"/>
          <w:szCs w:val="28"/>
        </w:rPr>
        <w:t xml:space="preserve">Компанией </w:t>
      </w:r>
      <w:r>
        <w:rPr>
          <w:rStyle w:val="ezkurwreuab5ozgtqnkl"/>
          <w:rFonts w:ascii="Times New Roman" w:hAnsi="Times New Roman" w:cs="Times New Roman"/>
          <w:sz w:val="28"/>
          <w:szCs w:val="28"/>
        </w:rPr>
        <w:t>«</w:t>
      </w:r>
      <w:r w:rsidRPr="00A55B9C">
        <w:rPr>
          <w:rFonts w:ascii="Times New Roman" w:hAnsi="Times New Roman"/>
          <w:sz w:val="28"/>
          <w:szCs w:val="28"/>
        </w:rPr>
        <w:t>F</w:t>
      </w:r>
      <w:r>
        <w:rPr>
          <w:rStyle w:val="ezkurwreuab5ozgtqnkl"/>
          <w:rFonts w:ascii="Times New Roman" w:hAnsi="Times New Roman" w:cs="Times New Roman"/>
          <w:sz w:val="28"/>
          <w:szCs w:val="28"/>
        </w:rPr>
        <w:t xml:space="preserve">» </w:t>
      </w:r>
      <w:r w:rsidRPr="00A55B9C">
        <w:rPr>
          <w:rFonts w:ascii="Times New Roman" w:hAnsi="Times New Roman"/>
          <w:sz w:val="28"/>
          <w:szCs w:val="28"/>
        </w:rPr>
        <w:t xml:space="preserve">(Кредитор) и Физическими лицами (Заемщиками). Соответственно, денежные средства, полученные </w:t>
      </w:r>
      <w:r w:rsidR="0019226C">
        <w:rPr>
          <w:rFonts w:ascii="Times New Roman" w:eastAsia="Calibri" w:hAnsi="Times New Roman"/>
          <w:sz w:val="28"/>
          <w:szCs w:val="28"/>
        </w:rPr>
        <w:t>Компани</w:t>
      </w:r>
      <w:r w:rsidR="0019226C">
        <w:rPr>
          <w:rFonts w:ascii="Times New Roman" w:eastAsia="Calibri" w:hAnsi="Times New Roman"/>
          <w:sz w:val="28"/>
          <w:szCs w:val="28"/>
          <w:lang w:val="kk-KZ"/>
        </w:rPr>
        <w:t>ей</w:t>
      </w:r>
      <w:r w:rsidR="0019226C">
        <w:rPr>
          <w:rFonts w:ascii="Times New Roman" w:eastAsia="Calibri" w:hAnsi="Times New Roman"/>
          <w:sz w:val="28"/>
          <w:szCs w:val="28"/>
        </w:rPr>
        <w:t xml:space="preserve"> </w:t>
      </w:r>
      <w:r w:rsidR="0019226C">
        <w:rPr>
          <w:rStyle w:val="ezkurwreuab5ozgtqnkl"/>
          <w:rFonts w:ascii="Times New Roman" w:hAnsi="Times New Roman" w:cs="Times New Roman"/>
          <w:sz w:val="28"/>
          <w:szCs w:val="28"/>
        </w:rPr>
        <w:t>«</w:t>
      </w:r>
      <w:r w:rsidR="0019226C">
        <w:rPr>
          <w:rStyle w:val="ezkurwreuab5ozgtqnkl"/>
          <w:rFonts w:ascii="Times New Roman" w:hAnsi="Times New Roman" w:cs="Times New Roman"/>
          <w:sz w:val="28"/>
          <w:szCs w:val="28"/>
          <w:lang w:val="en-US"/>
        </w:rPr>
        <w:t>S</w:t>
      </w:r>
      <w:r w:rsidR="0019226C">
        <w:rPr>
          <w:rStyle w:val="ezkurwreuab5ozgtqnkl"/>
          <w:rFonts w:ascii="Times New Roman" w:hAnsi="Times New Roman" w:cs="Times New Roman"/>
          <w:sz w:val="28"/>
          <w:szCs w:val="28"/>
        </w:rPr>
        <w:t>»</w:t>
      </w:r>
      <w:r w:rsidR="0019226C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55B9C">
        <w:rPr>
          <w:rFonts w:ascii="Times New Roman" w:hAnsi="Times New Roman"/>
          <w:sz w:val="28"/>
          <w:szCs w:val="28"/>
        </w:rPr>
        <w:t xml:space="preserve">от Заемщиков по Договорам гарантии, подлежат рассмотрению, как полученные от оборотов по реализации услуг по предоставлению отсрочки в части погашения задолженности по </w:t>
      </w:r>
      <w:proofErr w:type="spellStart"/>
      <w:r w:rsidRPr="00A55B9C">
        <w:rPr>
          <w:rFonts w:ascii="Times New Roman" w:hAnsi="Times New Roman"/>
          <w:sz w:val="28"/>
          <w:szCs w:val="28"/>
        </w:rPr>
        <w:t>микрокредиту</w:t>
      </w:r>
      <w:proofErr w:type="spellEnd"/>
      <w:r w:rsidRPr="00A55B9C">
        <w:rPr>
          <w:rFonts w:ascii="Times New Roman" w:hAnsi="Times New Roman"/>
          <w:sz w:val="28"/>
          <w:szCs w:val="28"/>
        </w:rPr>
        <w:t xml:space="preserve">, и не могут быть признаны вознаграждениями, полученными от оборотов по финансовым операциям по </w:t>
      </w:r>
      <w:r>
        <w:rPr>
          <w:rFonts w:ascii="Times New Roman" w:hAnsi="Times New Roman"/>
          <w:sz w:val="28"/>
          <w:szCs w:val="28"/>
        </w:rPr>
        <w:t>п</w:t>
      </w:r>
      <w:r w:rsidRPr="00A55B9C">
        <w:rPr>
          <w:rFonts w:ascii="Times New Roman" w:hAnsi="Times New Roman"/>
          <w:sz w:val="28"/>
          <w:szCs w:val="28"/>
        </w:rPr>
        <w:t xml:space="preserve">редоставлению </w:t>
      </w:r>
      <w:proofErr w:type="spellStart"/>
      <w:r w:rsidRPr="00A55B9C">
        <w:rPr>
          <w:rFonts w:ascii="Times New Roman" w:hAnsi="Times New Roman"/>
          <w:sz w:val="28"/>
          <w:szCs w:val="28"/>
        </w:rPr>
        <w:t>микрокредитов</w:t>
      </w:r>
      <w:proofErr w:type="spellEnd"/>
      <w:r w:rsidRPr="00A55B9C">
        <w:rPr>
          <w:rFonts w:ascii="Times New Roman" w:hAnsi="Times New Roman"/>
          <w:sz w:val="28"/>
          <w:szCs w:val="28"/>
        </w:rPr>
        <w:t>.</w:t>
      </w:r>
    </w:p>
    <w:p w:rsidR="00A55B9C" w:rsidRPr="00A55B9C" w:rsidRDefault="00A55B9C" w:rsidP="00A55B9C">
      <w:pPr>
        <w:widowControl w:val="0"/>
        <w:pBdr>
          <w:bottom w:val="single" w:sz="4" w:space="31" w:color="FFFFFF"/>
        </w:pBdr>
        <w:spacing w:after="0" w:line="240" w:lineRule="auto"/>
        <w:ind w:right="-1" w:firstLine="708"/>
        <w:jc w:val="both"/>
        <w:rPr>
          <w:rFonts w:ascii="Times New Roman" w:hAnsi="Times New Roman"/>
          <w:sz w:val="28"/>
          <w:szCs w:val="28"/>
        </w:rPr>
      </w:pPr>
      <w:r w:rsidRPr="00A55B9C">
        <w:rPr>
          <w:rFonts w:ascii="Times New Roman" w:hAnsi="Times New Roman"/>
          <w:sz w:val="28"/>
          <w:szCs w:val="28"/>
        </w:rPr>
        <w:t xml:space="preserve">Следует указать, что согласно подпункту 1) пункта 9 статьи 243 Налогового кодекса </w:t>
      </w:r>
      <w:bookmarkStart w:id="15" w:name="z14619"/>
      <w:r w:rsidRPr="00A55B9C">
        <w:rPr>
          <w:rFonts w:ascii="Times New Roman" w:hAnsi="Times New Roman"/>
          <w:sz w:val="28"/>
          <w:szCs w:val="28"/>
        </w:rPr>
        <w:t>плательщик НДС вправе отнести на вычеты сумму НДС</w:t>
      </w:r>
      <w:bookmarkStart w:id="16" w:name="z14620"/>
      <w:bookmarkEnd w:id="15"/>
      <w:r w:rsidRPr="00A55B9C">
        <w:rPr>
          <w:rFonts w:ascii="Times New Roman" w:hAnsi="Times New Roman"/>
          <w:sz w:val="28"/>
          <w:szCs w:val="28"/>
        </w:rPr>
        <w:t>, не разрешенного к отнесению в зачет, в соответствии со статьей 408 и подпунктом 3) пункта 2 статьи 409 Налогового кодекса, если в бухгалтерском учете такой налог не учтен в стоимости приобретенных товаров, работ, услуг.</w:t>
      </w:r>
      <w:bookmarkStart w:id="17" w:name="z14623"/>
      <w:bookmarkEnd w:id="16"/>
    </w:p>
    <w:p w:rsidR="00A55B9C" w:rsidRPr="00A55B9C" w:rsidRDefault="00A55B9C" w:rsidP="00A55B9C">
      <w:pPr>
        <w:widowControl w:val="0"/>
        <w:pBdr>
          <w:bottom w:val="single" w:sz="4" w:space="31" w:color="FFFFFF"/>
        </w:pBdr>
        <w:spacing w:after="0" w:line="240" w:lineRule="auto"/>
        <w:ind w:right="-1" w:firstLine="708"/>
        <w:jc w:val="both"/>
        <w:rPr>
          <w:rFonts w:ascii="Times New Roman" w:hAnsi="Times New Roman"/>
          <w:sz w:val="28"/>
          <w:szCs w:val="28"/>
        </w:rPr>
      </w:pPr>
      <w:r w:rsidRPr="00A55B9C">
        <w:rPr>
          <w:rFonts w:ascii="Times New Roman" w:hAnsi="Times New Roman"/>
          <w:sz w:val="28"/>
          <w:szCs w:val="28"/>
        </w:rPr>
        <w:t>Вычет, предусмотренный подпунктом 1) части второй настоящего пункта, производится в налоговом периоде, в котором возникает НДС, не разрешенный к отнесению в зачет.</w:t>
      </w:r>
    </w:p>
    <w:p w:rsidR="00A55B9C" w:rsidRPr="00A55B9C" w:rsidRDefault="00A55B9C" w:rsidP="00A55B9C">
      <w:pPr>
        <w:widowControl w:val="0"/>
        <w:pBdr>
          <w:bottom w:val="single" w:sz="4" w:space="31" w:color="FFFFFF"/>
        </w:pBdr>
        <w:spacing w:after="0" w:line="240" w:lineRule="auto"/>
        <w:ind w:right="-1" w:firstLine="708"/>
        <w:jc w:val="both"/>
        <w:rPr>
          <w:rFonts w:ascii="Times New Roman" w:hAnsi="Times New Roman"/>
          <w:sz w:val="28"/>
          <w:szCs w:val="28"/>
        </w:rPr>
      </w:pPr>
      <w:r w:rsidRPr="00A55B9C">
        <w:rPr>
          <w:rFonts w:ascii="Times New Roman" w:hAnsi="Times New Roman"/>
          <w:sz w:val="28"/>
          <w:szCs w:val="28"/>
        </w:rPr>
        <w:t xml:space="preserve">В рассматриваемом случае, </w:t>
      </w:r>
      <w:r>
        <w:rPr>
          <w:rFonts w:ascii="Times New Roman" w:eastAsia="Calibri" w:hAnsi="Times New Roman"/>
          <w:sz w:val="28"/>
          <w:szCs w:val="28"/>
        </w:rPr>
        <w:t xml:space="preserve">Компания </w:t>
      </w:r>
      <w:r>
        <w:rPr>
          <w:rStyle w:val="ezkurwreuab5ozgtqnkl"/>
          <w:rFonts w:ascii="Times New Roman" w:hAnsi="Times New Roman" w:cs="Times New Roman"/>
          <w:sz w:val="28"/>
          <w:szCs w:val="28"/>
        </w:rPr>
        <w:t>«</w:t>
      </w:r>
      <w:r>
        <w:rPr>
          <w:rStyle w:val="ezkurwreuab5ozgtqnkl"/>
          <w:rFonts w:ascii="Times New Roman" w:hAnsi="Times New Roman" w:cs="Times New Roman"/>
          <w:sz w:val="28"/>
          <w:szCs w:val="28"/>
          <w:lang w:val="en-US"/>
        </w:rPr>
        <w:t>S</w:t>
      </w:r>
      <w:r>
        <w:rPr>
          <w:rStyle w:val="ezkurwreuab5ozgtqnkl"/>
          <w:rFonts w:ascii="Times New Roman" w:hAnsi="Times New Roman" w:cs="Times New Roman"/>
          <w:sz w:val="28"/>
          <w:szCs w:val="28"/>
        </w:rPr>
        <w:t xml:space="preserve">» </w:t>
      </w:r>
      <w:r w:rsidRPr="00A55B9C">
        <w:rPr>
          <w:rFonts w:ascii="Times New Roman" w:hAnsi="Times New Roman"/>
          <w:sz w:val="28"/>
          <w:szCs w:val="28"/>
        </w:rPr>
        <w:t>определяло сумму НДС, разрешенного к отнесению в зачет, по пропорциональному методу.</w:t>
      </w:r>
    </w:p>
    <w:p w:rsidR="00A55B9C" w:rsidRPr="00A55B9C" w:rsidRDefault="00A55B9C" w:rsidP="00A55B9C">
      <w:pPr>
        <w:widowControl w:val="0"/>
        <w:pBdr>
          <w:bottom w:val="single" w:sz="4" w:space="31" w:color="FFFFFF"/>
        </w:pBdr>
        <w:spacing w:after="0" w:line="240" w:lineRule="auto"/>
        <w:ind w:right="-1" w:firstLine="708"/>
        <w:jc w:val="both"/>
        <w:rPr>
          <w:rFonts w:ascii="Times New Roman" w:hAnsi="Times New Roman"/>
          <w:sz w:val="28"/>
          <w:szCs w:val="28"/>
        </w:rPr>
      </w:pPr>
      <w:r w:rsidRPr="00A55B9C">
        <w:rPr>
          <w:rFonts w:ascii="Times New Roman" w:hAnsi="Times New Roman"/>
          <w:sz w:val="28"/>
          <w:szCs w:val="28"/>
        </w:rPr>
        <w:t xml:space="preserve">При этом, по результатам налоговой проверки в связи с включением в облагаемый оборот денежных средств, полученных </w:t>
      </w:r>
      <w:r>
        <w:rPr>
          <w:rFonts w:ascii="Times New Roman" w:eastAsia="Calibri" w:hAnsi="Times New Roman"/>
          <w:sz w:val="28"/>
          <w:szCs w:val="28"/>
        </w:rPr>
        <w:t xml:space="preserve">Компанией </w:t>
      </w:r>
      <w:r>
        <w:rPr>
          <w:rStyle w:val="ezkurwreuab5ozgtqnkl"/>
          <w:rFonts w:ascii="Times New Roman" w:hAnsi="Times New Roman" w:cs="Times New Roman"/>
          <w:sz w:val="28"/>
          <w:szCs w:val="28"/>
        </w:rPr>
        <w:t>«</w:t>
      </w:r>
      <w:r>
        <w:rPr>
          <w:rStyle w:val="ezkurwreuab5ozgtqnkl"/>
          <w:rFonts w:ascii="Times New Roman" w:hAnsi="Times New Roman" w:cs="Times New Roman"/>
          <w:sz w:val="28"/>
          <w:szCs w:val="28"/>
          <w:lang w:val="en-US"/>
        </w:rPr>
        <w:t>S</w:t>
      </w:r>
      <w:r>
        <w:rPr>
          <w:rStyle w:val="ezkurwreuab5ozgtqnkl"/>
          <w:rFonts w:ascii="Times New Roman" w:hAnsi="Times New Roman" w:cs="Times New Roman"/>
          <w:sz w:val="28"/>
          <w:szCs w:val="28"/>
        </w:rPr>
        <w:t xml:space="preserve">» </w:t>
      </w:r>
      <w:r w:rsidRPr="00A55B9C">
        <w:rPr>
          <w:rFonts w:ascii="Times New Roman" w:hAnsi="Times New Roman"/>
          <w:sz w:val="28"/>
          <w:szCs w:val="28"/>
        </w:rPr>
        <w:t xml:space="preserve">от Заемщиков по Договорам гарантии, изменилась доля облагаемого оборота в общем обороте и, следовательно, сумма НДС, разрешенного к отнесению в зачет. </w:t>
      </w:r>
      <w:r w:rsidRPr="00A55B9C">
        <w:rPr>
          <w:rFonts w:ascii="Times New Roman" w:hAnsi="Times New Roman"/>
          <w:sz w:val="28"/>
          <w:szCs w:val="28"/>
        </w:rPr>
        <w:lastRenderedPageBreak/>
        <w:t>В связи с чем, по результатам налоговой проверки увеличена сумма НДС, разрешенного к отнесению в зачет по пропорциональному методу, и на указанные суммы НДС уменьшены вычеты.</w:t>
      </w:r>
      <w:bookmarkEnd w:id="17"/>
    </w:p>
    <w:p w:rsidR="00A55B9C" w:rsidRDefault="00A55B9C" w:rsidP="00A55B9C">
      <w:pPr>
        <w:widowControl w:val="0"/>
        <w:pBdr>
          <w:bottom w:val="single" w:sz="4" w:space="31" w:color="FFFFFF"/>
        </w:pBdr>
        <w:spacing w:after="0" w:line="240" w:lineRule="auto"/>
        <w:ind w:right="-1" w:firstLine="708"/>
        <w:jc w:val="both"/>
        <w:rPr>
          <w:rStyle w:val="s0"/>
          <w:sz w:val="28"/>
          <w:szCs w:val="28"/>
        </w:rPr>
      </w:pPr>
      <w:r w:rsidRPr="00A55B9C">
        <w:rPr>
          <w:rFonts w:ascii="Times New Roman" w:hAnsi="Times New Roman"/>
          <w:sz w:val="28"/>
          <w:szCs w:val="28"/>
        </w:rPr>
        <w:t xml:space="preserve">Исходя из изложенного, следует, что результаты налоговой проверки по включению в облагаемый оборот по реализации услуг денежных средств, полученных </w:t>
      </w:r>
      <w:r>
        <w:rPr>
          <w:rFonts w:ascii="Times New Roman" w:eastAsia="Calibri" w:hAnsi="Times New Roman"/>
          <w:sz w:val="28"/>
          <w:szCs w:val="28"/>
        </w:rPr>
        <w:t xml:space="preserve">Компанией </w:t>
      </w:r>
      <w:r>
        <w:rPr>
          <w:rStyle w:val="ezkurwreuab5ozgtqnkl"/>
          <w:rFonts w:ascii="Times New Roman" w:hAnsi="Times New Roman" w:cs="Times New Roman"/>
          <w:sz w:val="28"/>
          <w:szCs w:val="28"/>
        </w:rPr>
        <w:t>«</w:t>
      </w:r>
      <w:r>
        <w:rPr>
          <w:rStyle w:val="ezkurwreuab5ozgtqnkl"/>
          <w:rFonts w:ascii="Times New Roman" w:hAnsi="Times New Roman" w:cs="Times New Roman"/>
          <w:sz w:val="28"/>
          <w:szCs w:val="28"/>
          <w:lang w:val="en-US"/>
        </w:rPr>
        <w:t>S</w:t>
      </w:r>
      <w:r>
        <w:rPr>
          <w:rStyle w:val="ezkurwreuab5ozgtqnkl"/>
          <w:rFonts w:ascii="Times New Roman" w:hAnsi="Times New Roman" w:cs="Times New Roman"/>
          <w:sz w:val="28"/>
          <w:szCs w:val="28"/>
        </w:rPr>
        <w:t xml:space="preserve">» </w:t>
      </w:r>
      <w:r w:rsidRPr="00A55B9C">
        <w:rPr>
          <w:rFonts w:ascii="Times New Roman" w:hAnsi="Times New Roman"/>
          <w:sz w:val="28"/>
          <w:szCs w:val="28"/>
        </w:rPr>
        <w:t xml:space="preserve">от Заемщиков по Договорам гарантии, подлежащих признанию в качестве услуг по предоставлению отсрочки погашения задолженности по Договорам о предоставлении </w:t>
      </w:r>
      <w:proofErr w:type="spellStart"/>
      <w:r w:rsidRPr="00A55B9C">
        <w:rPr>
          <w:rFonts w:ascii="Times New Roman" w:hAnsi="Times New Roman"/>
          <w:sz w:val="28"/>
          <w:szCs w:val="28"/>
        </w:rPr>
        <w:t>микрокредитов</w:t>
      </w:r>
      <w:proofErr w:type="spellEnd"/>
      <w:r w:rsidRPr="00A55B9C">
        <w:rPr>
          <w:rFonts w:ascii="Times New Roman" w:hAnsi="Times New Roman"/>
          <w:sz w:val="28"/>
          <w:szCs w:val="28"/>
        </w:rPr>
        <w:t xml:space="preserve"> являются обоснованными, в связи с чем, изменение доли облагаемого оборота в общем обороте и суммы НДС, разрешенного к отнесению в зачет, а также уменьшение сумм вычетов в части НДС, не разрешенного к отнесению в зачет, и соответственно, начисление НДС за 4 квартал 2022 года, 1-4 кварталы 2023 года и КПН за 2022-2023гг., также являются обоснованными.</w:t>
      </w:r>
    </w:p>
    <w:p w:rsidR="00AD6DF4" w:rsidRDefault="00585A99" w:rsidP="00AD6DF4">
      <w:pPr>
        <w:widowControl w:val="0"/>
        <w:pBdr>
          <w:bottom w:val="single" w:sz="4" w:space="31" w:color="FFFFFF"/>
        </w:pBdr>
        <w:spacing w:after="0" w:line="240" w:lineRule="auto"/>
        <w:ind w:right="-1" w:firstLine="708"/>
        <w:jc w:val="both"/>
        <w:rPr>
          <w:rFonts w:ascii="Times New Roman" w:hAnsi="Times New Roman"/>
          <w:sz w:val="28"/>
          <w:szCs w:val="28"/>
        </w:rPr>
      </w:pPr>
      <w:r w:rsidRPr="00A21A0E">
        <w:rPr>
          <w:rFonts w:ascii="Times New Roman" w:hAnsi="Times New Roman"/>
          <w:sz w:val="28"/>
          <w:szCs w:val="28"/>
        </w:rPr>
        <w:t xml:space="preserve">В соответствии с пунктом 1 статьи 182 Налогового кодекса по окончании рассмотрения жалобы уполномоченный орган выносит мотивированное </w:t>
      </w:r>
      <w:r w:rsidR="00AD6DF4">
        <w:rPr>
          <w:rFonts w:ascii="Times New Roman" w:hAnsi="Times New Roman"/>
          <w:sz w:val="28"/>
          <w:szCs w:val="28"/>
        </w:rPr>
        <w:t>р</w:t>
      </w:r>
      <w:r w:rsidRPr="00A21A0E">
        <w:rPr>
          <w:rFonts w:ascii="Times New Roman" w:hAnsi="Times New Roman"/>
          <w:sz w:val="28"/>
          <w:szCs w:val="28"/>
        </w:rPr>
        <w:t>ешение с учетом решения Апелляционной комиссии.</w:t>
      </w:r>
    </w:p>
    <w:p w:rsidR="00585A99" w:rsidRDefault="00585A99" w:rsidP="00585A99">
      <w:pPr>
        <w:widowControl w:val="0"/>
        <w:pBdr>
          <w:bottom w:val="single" w:sz="4" w:space="31" w:color="FFFFFF"/>
        </w:pBdr>
        <w:spacing w:after="0" w:line="240" w:lineRule="auto"/>
        <w:ind w:right="-1" w:firstLine="708"/>
        <w:jc w:val="both"/>
        <w:rPr>
          <w:rFonts w:ascii="Times New Roman" w:eastAsia="Arial Unicode MS" w:hAnsi="Times New Roman"/>
          <w:sz w:val="28"/>
          <w:szCs w:val="28"/>
          <w:lang w:bidi="ru-RU"/>
        </w:rPr>
      </w:pPr>
      <w:r w:rsidRPr="00A21A0E">
        <w:rPr>
          <w:rFonts w:ascii="Times New Roman" w:hAnsi="Times New Roman"/>
          <w:sz w:val="28"/>
          <w:szCs w:val="28"/>
          <w:lang w:val="kk-KZ"/>
        </w:rPr>
        <w:t xml:space="preserve">По результатам заседания Апелляционной комиссии принято решение – </w:t>
      </w:r>
      <w:r w:rsidR="00AD6DF4" w:rsidRPr="00AD6DF4">
        <w:rPr>
          <w:rFonts w:ascii="Times New Roman" w:eastAsia="Calibri" w:hAnsi="Times New Roman" w:cs="Times New Roman"/>
          <w:sz w:val="28"/>
          <w:szCs w:val="28"/>
          <w:lang w:bidi="ru-RU"/>
        </w:rPr>
        <w:t>о</w:t>
      </w:r>
      <w:r w:rsidR="00A55B9C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ставить </w:t>
      </w:r>
      <w:r w:rsidR="00AD6DF4" w:rsidRPr="00AD6DF4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обжалуемое уведомление о результатах проверки </w:t>
      </w:r>
      <w:r w:rsidR="00AD6DF4" w:rsidRPr="00AD6DF4">
        <w:rPr>
          <w:rFonts w:ascii="Times New Roman" w:eastAsia="Calibri" w:hAnsi="Times New Roman" w:cs="Times New Roman"/>
          <w:sz w:val="28"/>
          <w:szCs w:val="28"/>
        </w:rPr>
        <w:t>без изменения</w:t>
      </w:r>
      <w:r w:rsidR="00A55B9C">
        <w:rPr>
          <w:rFonts w:ascii="Times New Roman" w:eastAsia="Calibri" w:hAnsi="Times New Roman" w:cs="Times New Roman"/>
          <w:sz w:val="28"/>
          <w:szCs w:val="28"/>
        </w:rPr>
        <w:t>, а жалобу без удовлетворения</w:t>
      </w:r>
      <w:r w:rsidR="00AD6DF4" w:rsidRPr="00AD6DF4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. </w:t>
      </w:r>
      <w:r w:rsidR="00AD6DF4">
        <w:rPr>
          <w:rStyle w:val="s0"/>
          <w:sz w:val="28"/>
          <w:szCs w:val="28"/>
        </w:rPr>
        <w:t xml:space="preserve"> </w:t>
      </w:r>
    </w:p>
    <w:p w:rsidR="00E25B39" w:rsidRPr="00585A99" w:rsidRDefault="00E25B39" w:rsidP="00524131">
      <w:pPr>
        <w:pStyle w:val="a4"/>
        <w:widowControl w:val="0"/>
        <w:pBdr>
          <w:bottom w:val="single" w:sz="4" w:space="31" w:color="FFFFFF"/>
        </w:pBdr>
        <w:tabs>
          <w:tab w:val="left" w:pos="0"/>
        </w:tabs>
        <w:ind w:firstLine="709"/>
        <w:contextualSpacing/>
        <w:jc w:val="both"/>
        <w:rPr>
          <w:rStyle w:val="aa"/>
          <w:u w:val="none"/>
          <w:lang w:val="ru-RU"/>
        </w:rPr>
      </w:pPr>
    </w:p>
    <w:sectPr w:rsidR="00E25B39" w:rsidRPr="00585A99" w:rsidSect="00933A87">
      <w:headerReference w:type="default" r:id="rId7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4AAE" w:rsidRDefault="00304AAE" w:rsidP="00E25B39">
      <w:pPr>
        <w:spacing w:after="0" w:line="240" w:lineRule="auto"/>
      </w:pPr>
      <w:r>
        <w:separator/>
      </w:r>
    </w:p>
  </w:endnote>
  <w:endnote w:type="continuationSeparator" w:id="0">
    <w:p w:rsidR="00304AAE" w:rsidRDefault="00304AAE" w:rsidP="00E25B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4AAE" w:rsidRDefault="00304AAE" w:rsidP="00E25B39">
      <w:pPr>
        <w:spacing w:after="0" w:line="240" w:lineRule="auto"/>
      </w:pPr>
      <w:r>
        <w:separator/>
      </w:r>
    </w:p>
  </w:footnote>
  <w:footnote w:type="continuationSeparator" w:id="0">
    <w:p w:rsidR="00304AAE" w:rsidRDefault="00304AAE" w:rsidP="00E25B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4831557"/>
      <w:docPartObj>
        <w:docPartGallery w:val="Page Numbers (Top of Page)"/>
        <w:docPartUnique/>
      </w:docPartObj>
    </w:sdtPr>
    <w:sdtEndPr/>
    <w:sdtContent>
      <w:p w:rsidR="00540896" w:rsidRDefault="00540896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40FF">
          <w:rPr>
            <w:noProof/>
          </w:rPr>
          <w:t>6</w:t>
        </w:r>
        <w:r>
          <w:fldChar w:fldCharType="end"/>
        </w:r>
      </w:p>
    </w:sdtContent>
  </w:sdt>
  <w:p w:rsidR="00540896" w:rsidRDefault="00540896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5"/>
    <w:multiLevelType w:val="multilevel"/>
    <w:tmpl w:val="00000004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</w:abstractNum>
  <w:abstractNum w:abstractNumId="1">
    <w:nsid w:val="00000013"/>
    <w:multiLevelType w:val="multilevel"/>
    <w:tmpl w:val="00000012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</w:abstractNum>
  <w:abstractNum w:abstractNumId="2">
    <w:nsid w:val="15081275"/>
    <w:multiLevelType w:val="hybridMultilevel"/>
    <w:tmpl w:val="3740DFD4"/>
    <w:lvl w:ilvl="0" w:tplc="0DDADF32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3">
    <w:nsid w:val="34F71975"/>
    <w:multiLevelType w:val="hybridMultilevel"/>
    <w:tmpl w:val="689458B6"/>
    <w:lvl w:ilvl="0" w:tplc="1250FD0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E3B"/>
    <w:rsid w:val="00005FB6"/>
    <w:rsid w:val="00010D57"/>
    <w:rsid w:val="00017947"/>
    <w:rsid w:val="000273A9"/>
    <w:rsid w:val="00052066"/>
    <w:rsid w:val="00063B7B"/>
    <w:rsid w:val="00071C1E"/>
    <w:rsid w:val="000B2464"/>
    <w:rsid w:val="000C59B5"/>
    <w:rsid w:val="000D45E8"/>
    <w:rsid w:val="000E1055"/>
    <w:rsid w:val="000E254E"/>
    <w:rsid w:val="000E4AF2"/>
    <w:rsid w:val="000F766B"/>
    <w:rsid w:val="00101337"/>
    <w:rsid w:val="0010317C"/>
    <w:rsid w:val="00103D97"/>
    <w:rsid w:val="00106D8C"/>
    <w:rsid w:val="001164C9"/>
    <w:rsid w:val="001215D7"/>
    <w:rsid w:val="001219AD"/>
    <w:rsid w:val="001239A1"/>
    <w:rsid w:val="00133DE1"/>
    <w:rsid w:val="00134AD1"/>
    <w:rsid w:val="00147D9B"/>
    <w:rsid w:val="00153BD0"/>
    <w:rsid w:val="001619C6"/>
    <w:rsid w:val="0016785F"/>
    <w:rsid w:val="00170404"/>
    <w:rsid w:val="00175A05"/>
    <w:rsid w:val="00180653"/>
    <w:rsid w:val="001870AD"/>
    <w:rsid w:val="0019226C"/>
    <w:rsid w:val="001A2DC3"/>
    <w:rsid w:val="001A3AD4"/>
    <w:rsid w:val="001A3E99"/>
    <w:rsid w:val="001A77F1"/>
    <w:rsid w:val="001B0352"/>
    <w:rsid w:val="001C1521"/>
    <w:rsid w:val="001C5FF6"/>
    <w:rsid w:val="001D5417"/>
    <w:rsid w:val="001E554F"/>
    <w:rsid w:val="001E6912"/>
    <w:rsid w:val="001F19B3"/>
    <w:rsid w:val="00225C09"/>
    <w:rsid w:val="00234D1A"/>
    <w:rsid w:val="002404CD"/>
    <w:rsid w:val="00261E94"/>
    <w:rsid w:val="0029099E"/>
    <w:rsid w:val="0029280D"/>
    <w:rsid w:val="00295EE8"/>
    <w:rsid w:val="002B2D34"/>
    <w:rsid w:val="002B40A7"/>
    <w:rsid w:val="002C1F86"/>
    <w:rsid w:val="002C2FA6"/>
    <w:rsid w:val="002D1FE4"/>
    <w:rsid w:val="002E294D"/>
    <w:rsid w:val="002E59C7"/>
    <w:rsid w:val="002F36CE"/>
    <w:rsid w:val="00304212"/>
    <w:rsid w:val="00304AAE"/>
    <w:rsid w:val="00304EEB"/>
    <w:rsid w:val="00310CA6"/>
    <w:rsid w:val="003130A6"/>
    <w:rsid w:val="003141B9"/>
    <w:rsid w:val="003465BE"/>
    <w:rsid w:val="003548F0"/>
    <w:rsid w:val="00356DE2"/>
    <w:rsid w:val="0037660B"/>
    <w:rsid w:val="00382EA9"/>
    <w:rsid w:val="003A0123"/>
    <w:rsid w:val="003A5943"/>
    <w:rsid w:val="003A5E89"/>
    <w:rsid w:val="003B5BA9"/>
    <w:rsid w:val="003C1166"/>
    <w:rsid w:val="003D571A"/>
    <w:rsid w:val="003D58E9"/>
    <w:rsid w:val="003F3163"/>
    <w:rsid w:val="003F373D"/>
    <w:rsid w:val="003F45AB"/>
    <w:rsid w:val="003F4A8A"/>
    <w:rsid w:val="0041326A"/>
    <w:rsid w:val="004157E6"/>
    <w:rsid w:val="0041629F"/>
    <w:rsid w:val="0042471D"/>
    <w:rsid w:val="00430FCA"/>
    <w:rsid w:val="00431996"/>
    <w:rsid w:val="00434386"/>
    <w:rsid w:val="004347A8"/>
    <w:rsid w:val="004448A4"/>
    <w:rsid w:val="00460BAB"/>
    <w:rsid w:val="00466012"/>
    <w:rsid w:val="00485BA3"/>
    <w:rsid w:val="00486A84"/>
    <w:rsid w:val="004B485A"/>
    <w:rsid w:val="004C091E"/>
    <w:rsid w:val="004C40FE"/>
    <w:rsid w:val="004D0CB6"/>
    <w:rsid w:val="004E0CF5"/>
    <w:rsid w:val="004E5BE3"/>
    <w:rsid w:val="004F4235"/>
    <w:rsid w:val="0050248E"/>
    <w:rsid w:val="00502C8F"/>
    <w:rsid w:val="00511A2C"/>
    <w:rsid w:val="005135BB"/>
    <w:rsid w:val="00516987"/>
    <w:rsid w:val="005179CE"/>
    <w:rsid w:val="00524131"/>
    <w:rsid w:val="00525A56"/>
    <w:rsid w:val="00526929"/>
    <w:rsid w:val="00535958"/>
    <w:rsid w:val="00540896"/>
    <w:rsid w:val="0054384F"/>
    <w:rsid w:val="005509E0"/>
    <w:rsid w:val="005512C8"/>
    <w:rsid w:val="0055204D"/>
    <w:rsid w:val="00573E7C"/>
    <w:rsid w:val="00584178"/>
    <w:rsid w:val="00585A99"/>
    <w:rsid w:val="00587A86"/>
    <w:rsid w:val="00590753"/>
    <w:rsid w:val="00592D18"/>
    <w:rsid w:val="00594A6A"/>
    <w:rsid w:val="0059786C"/>
    <w:rsid w:val="005A4778"/>
    <w:rsid w:val="005A7A5D"/>
    <w:rsid w:val="005B391B"/>
    <w:rsid w:val="005B4FD2"/>
    <w:rsid w:val="005C2518"/>
    <w:rsid w:val="005D3884"/>
    <w:rsid w:val="005D41C1"/>
    <w:rsid w:val="005D5181"/>
    <w:rsid w:val="005E6791"/>
    <w:rsid w:val="005F2D66"/>
    <w:rsid w:val="005F3751"/>
    <w:rsid w:val="00611273"/>
    <w:rsid w:val="00621455"/>
    <w:rsid w:val="006271F9"/>
    <w:rsid w:val="00630932"/>
    <w:rsid w:val="00634CB8"/>
    <w:rsid w:val="006438D8"/>
    <w:rsid w:val="0067158A"/>
    <w:rsid w:val="0068035F"/>
    <w:rsid w:val="00682AE1"/>
    <w:rsid w:val="006A1FC1"/>
    <w:rsid w:val="006B430A"/>
    <w:rsid w:val="006D133B"/>
    <w:rsid w:val="006D3426"/>
    <w:rsid w:val="006E6056"/>
    <w:rsid w:val="006F06B2"/>
    <w:rsid w:val="006F2E67"/>
    <w:rsid w:val="006F61AB"/>
    <w:rsid w:val="00702A49"/>
    <w:rsid w:val="00702F2B"/>
    <w:rsid w:val="00703217"/>
    <w:rsid w:val="00714955"/>
    <w:rsid w:val="00724D30"/>
    <w:rsid w:val="00725D1F"/>
    <w:rsid w:val="007310E1"/>
    <w:rsid w:val="00734981"/>
    <w:rsid w:val="00735D2A"/>
    <w:rsid w:val="0074275E"/>
    <w:rsid w:val="00744443"/>
    <w:rsid w:val="00745D81"/>
    <w:rsid w:val="007568B7"/>
    <w:rsid w:val="00766396"/>
    <w:rsid w:val="00771E54"/>
    <w:rsid w:val="007857DE"/>
    <w:rsid w:val="00786664"/>
    <w:rsid w:val="00796248"/>
    <w:rsid w:val="007A6731"/>
    <w:rsid w:val="007B00CE"/>
    <w:rsid w:val="007B0541"/>
    <w:rsid w:val="007B20FB"/>
    <w:rsid w:val="007C6F1F"/>
    <w:rsid w:val="007E076F"/>
    <w:rsid w:val="007E2147"/>
    <w:rsid w:val="007E21B9"/>
    <w:rsid w:val="007F6CB3"/>
    <w:rsid w:val="007F6D0C"/>
    <w:rsid w:val="0080109E"/>
    <w:rsid w:val="0083092B"/>
    <w:rsid w:val="008346CC"/>
    <w:rsid w:val="00841BCD"/>
    <w:rsid w:val="0085616A"/>
    <w:rsid w:val="00857CBC"/>
    <w:rsid w:val="008617AE"/>
    <w:rsid w:val="00864985"/>
    <w:rsid w:val="008656A7"/>
    <w:rsid w:val="008752FD"/>
    <w:rsid w:val="008819FC"/>
    <w:rsid w:val="00884E07"/>
    <w:rsid w:val="00892594"/>
    <w:rsid w:val="008B29F0"/>
    <w:rsid w:val="008B3B3E"/>
    <w:rsid w:val="008C2EEC"/>
    <w:rsid w:val="008E1077"/>
    <w:rsid w:val="008F5DB3"/>
    <w:rsid w:val="008F62FB"/>
    <w:rsid w:val="00900185"/>
    <w:rsid w:val="009108D3"/>
    <w:rsid w:val="009319B2"/>
    <w:rsid w:val="00933A87"/>
    <w:rsid w:val="00936711"/>
    <w:rsid w:val="00942C18"/>
    <w:rsid w:val="00955F28"/>
    <w:rsid w:val="00967F35"/>
    <w:rsid w:val="00976F36"/>
    <w:rsid w:val="009829BA"/>
    <w:rsid w:val="0098550B"/>
    <w:rsid w:val="00990D0A"/>
    <w:rsid w:val="00997FCE"/>
    <w:rsid w:val="009A007A"/>
    <w:rsid w:val="009B04DC"/>
    <w:rsid w:val="009C58AA"/>
    <w:rsid w:val="009E037F"/>
    <w:rsid w:val="009E2B1A"/>
    <w:rsid w:val="009E31BD"/>
    <w:rsid w:val="009E6AC9"/>
    <w:rsid w:val="009F749E"/>
    <w:rsid w:val="00A065D0"/>
    <w:rsid w:val="00A17AD7"/>
    <w:rsid w:val="00A272D9"/>
    <w:rsid w:val="00A34F90"/>
    <w:rsid w:val="00A41E4D"/>
    <w:rsid w:val="00A4726F"/>
    <w:rsid w:val="00A51A0C"/>
    <w:rsid w:val="00A54BDC"/>
    <w:rsid w:val="00A55B9C"/>
    <w:rsid w:val="00A619EE"/>
    <w:rsid w:val="00A64211"/>
    <w:rsid w:val="00A66ECF"/>
    <w:rsid w:val="00A8448A"/>
    <w:rsid w:val="00A9231A"/>
    <w:rsid w:val="00A97EC1"/>
    <w:rsid w:val="00AA01F3"/>
    <w:rsid w:val="00AA6141"/>
    <w:rsid w:val="00AB0F19"/>
    <w:rsid w:val="00AB11C3"/>
    <w:rsid w:val="00AB3822"/>
    <w:rsid w:val="00AC5747"/>
    <w:rsid w:val="00AD6DF4"/>
    <w:rsid w:val="00AD6FF5"/>
    <w:rsid w:val="00AE5654"/>
    <w:rsid w:val="00AF5911"/>
    <w:rsid w:val="00B07C95"/>
    <w:rsid w:val="00B160B1"/>
    <w:rsid w:val="00B20180"/>
    <w:rsid w:val="00B20CEF"/>
    <w:rsid w:val="00B42124"/>
    <w:rsid w:val="00B4402A"/>
    <w:rsid w:val="00B560CB"/>
    <w:rsid w:val="00B67842"/>
    <w:rsid w:val="00B679F9"/>
    <w:rsid w:val="00B70794"/>
    <w:rsid w:val="00B71B27"/>
    <w:rsid w:val="00B800C1"/>
    <w:rsid w:val="00B8019A"/>
    <w:rsid w:val="00B86C8F"/>
    <w:rsid w:val="00B878F4"/>
    <w:rsid w:val="00B918FF"/>
    <w:rsid w:val="00B947DC"/>
    <w:rsid w:val="00B97915"/>
    <w:rsid w:val="00BB03E7"/>
    <w:rsid w:val="00BB0BEA"/>
    <w:rsid w:val="00BC7266"/>
    <w:rsid w:val="00BD476E"/>
    <w:rsid w:val="00BD4A05"/>
    <w:rsid w:val="00BD5D37"/>
    <w:rsid w:val="00BE442F"/>
    <w:rsid w:val="00BE4924"/>
    <w:rsid w:val="00C01405"/>
    <w:rsid w:val="00C074C3"/>
    <w:rsid w:val="00C27792"/>
    <w:rsid w:val="00C36642"/>
    <w:rsid w:val="00C63A66"/>
    <w:rsid w:val="00C74798"/>
    <w:rsid w:val="00C86C09"/>
    <w:rsid w:val="00C96160"/>
    <w:rsid w:val="00CA32C0"/>
    <w:rsid w:val="00CB5A0B"/>
    <w:rsid w:val="00CE0287"/>
    <w:rsid w:val="00D02519"/>
    <w:rsid w:val="00D057D8"/>
    <w:rsid w:val="00D12413"/>
    <w:rsid w:val="00D2125F"/>
    <w:rsid w:val="00D34A6F"/>
    <w:rsid w:val="00D43E79"/>
    <w:rsid w:val="00D67F9E"/>
    <w:rsid w:val="00D72459"/>
    <w:rsid w:val="00D75BB3"/>
    <w:rsid w:val="00D82450"/>
    <w:rsid w:val="00D853BA"/>
    <w:rsid w:val="00D874D9"/>
    <w:rsid w:val="00D91D59"/>
    <w:rsid w:val="00D940FF"/>
    <w:rsid w:val="00DA7937"/>
    <w:rsid w:val="00DB6D2E"/>
    <w:rsid w:val="00DC7E45"/>
    <w:rsid w:val="00DD75FA"/>
    <w:rsid w:val="00DE0C22"/>
    <w:rsid w:val="00DE220E"/>
    <w:rsid w:val="00DE248B"/>
    <w:rsid w:val="00DF7353"/>
    <w:rsid w:val="00DF7BB5"/>
    <w:rsid w:val="00E11AE3"/>
    <w:rsid w:val="00E25B39"/>
    <w:rsid w:val="00E33AC3"/>
    <w:rsid w:val="00E43DEE"/>
    <w:rsid w:val="00E54F98"/>
    <w:rsid w:val="00E700AA"/>
    <w:rsid w:val="00E73F4C"/>
    <w:rsid w:val="00EA7612"/>
    <w:rsid w:val="00EA774B"/>
    <w:rsid w:val="00ED2691"/>
    <w:rsid w:val="00ED36B4"/>
    <w:rsid w:val="00ED6782"/>
    <w:rsid w:val="00EE1D10"/>
    <w:rsid w:val="00EE320D"/>
    <w:rsid w:val="00EE5806"/>
    <w:rsid w:val="00F06D66"/>
    <w:rsid w:val="00F176E2"/>
    <w:rsid w:val="00F243F4"/>
    <w:rsid w:val="00F311E7"/>
    <w:rsid w:val="00F451C8"/>
    <w:rsid w:val="00F454B7"/>
    <w:rsid w:val="00F579B5"/>
    <w:rsid w:val="00F65FA7"/>
    <w:rsid w:val="00F70D21"/>
    <w:rsid w:val="00F72B04"/>
    <w:rsid w:val="00F90D48"/>
    <w:rsid w:val="00F937B2"/>
    <w:rsid w:val="00FD3934"/>
    <w:rsid w:val="00FE2E3B"/>
    <w:rsid w:val="00FE6736"/>
    <w:rsid w:val="00FF21A1"/>
    <w:rsid w:val="00FF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6F501C-5F05-47CF-8AAF-C9CFBDC58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2E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бычный (веб) Знак"/>
    <w:aliases w:val="Обычный (Web) Знак,Обычный (Web)1 Знак,Обычный (Web)11 Знак,Знак4 Знак,Обычный (веб)1 Знак,Знак Знак2 Знак,Обычный (веб) Знак1 Знак,Обычный (веб) Знак Знак1 Знак,Обычный (веб) Знак Знак Знак Знак1,Знак Знак1 Знак Знак Знак, Знак4 Знак"/>
    <w:link w:val="a4"/>
    <w:qFormat/>
    <w:locked/>
    <w:rsid w:val="00FE2E3B"/>
    <w:rPr>
      <w:sz w:val="24"/>
      <w:szCs w:val="24"/>
      <w:lang w:val="x-none" w:eastAsia="x-none"/>
    </w:rPr>
  </w:style>
  <w:style w:type="paragraph" w:styleId="a4">
    <w:name w:val="Normal (Web)"/>
    <w:aliases w:val="Обычный (Web),Обычный (Web)1,Обычный (Web)11,Знак4,Обычный (веб)1,Знак Знак2,Обычный (веб) Знак1,Обычный (веб) Знак Знак1,Обычный (веб) Знак Знак Знак,Знак Знак1 Знак Знак,Обычный (веб) Знак Знак Знак Знак,Обычный (веб) Знак Знак, Знак4"/>
    <w:link w:val="a3"/>
    <w:unhideWhenUsed/>
    <w:qFormat/>
    <w:rsid w:val="00FE2E3B"/>
    <w:pPr>
      <w:spacing w:after="0" w:line="240" w:lineRule="auto"/>
    </w:pPr>
    <w:rPr>
      <w:sz w:val="24"/>
      <w:szCs w:val="24"/>
      <w:lang w:val="x-none" w:eastAsia="x-none"/>
    </w:rPr>
  </w:style>
  <w:style w:type="paragraph" w:styleId="a5">
    <w:name w:val="No Spacing"/>
    <w:aliases w:val="мелкий,Без интервала1,мой рабочий,No Spacing,Обя,норма,Айгерим,свой,No Spacing1,14 TNR,МОЙ СТИЛЬ,Без интервала11,No Spacing_0,Без интеБез интервала,No SpaciБез интервала14,Без интервала2,Елжан,Без интервала111,No Spacing11,Без интерваль"/>
    <w:link w:val="a6"/>
    <w:qFormat/>
    <w:rsid w:val="00FE2E3B"/>
    <w:pPr>
      <w:spacing w:after="0" w:line="240" w:lineRule="auto"/>
    </w:pPr>
  </w:style>
  <w:style w:type="character" w:customStyle="1" w:styleId="a6">
    <w:name w:val="Без интервала Знак"/>
    <w:aliases w:val="мелкий Знак,Без интервала1 Знак,мой рабочий Знак,No Spacing Знак,Обя Знак,норма Знак,Айгерим Знак,свой Знак,No Spacing1 Знак,14 TNR Знак,МОЙ СТИЛЬ Знак,Без интервала11 Знак,No Spacing_0 Знак,Без интеБез интервала Знак,Елжан Знак"/>
    <w:link w:val="a5"/>
    <w:qFormat/>
    <w:locked/>
    <w:rsid w:val="00FE2E3B"/>
  </w:style>
  <w:style w:type="character" w:customStyle="1" w:styleId="s0">
    <w:name w:val="s0"/>
    <w:basedOn w:val="a0"/>
    <w:qFormat/>
    <w:rsid w:val="00FE2E3B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a7">
    <w:name w:val="Balloon Text"/>
    <w:basedOn w:val="a"/>
    <w:link w:val="a8"/>
    <w:uiPriority w:val="99"/>
    <w:semiHidden/>
    <w:unhideWhenUsed/>
    <w:rsid w:val="00FE2E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qFormat/>
    <w:rsid w:val="00FE2E3B"/>
    <w:rPr>
      <w:rFonts w:ascii="Tahoma" w:hAnsi="Tahoma" w:cs="Tahoma"/>
      <w:sz w:val="16"/>
      <w:szCs w:val="16"/>
    </w:rPr>
  </w:style>
  <w:style w:type="character" w:customStyle="1" w:styleId="s1">
    <w:name w:val="s1"/>
    <w:qFormat/>
    <w:rsid w:val="00FE2E3B"/>
    <w:rPr>
      <w:rFonts w:ascii="Times New Roman" w:hAnsi="Times New Roman" w:cs="Times New Roman"/>
      <w:b/>
      <w:bCs/>
      <w:color w:val="000000"/>
    </w:rPr>
  </w:style>
  <w:style w:type="paragraph" w:styleId="a9">
    <w:name w:val="List Paragraph"/>
    <w:basedOn w:val="a"/>
    <w:uiPriority w:val="34"/>
    <w:qFormat/>
    <w:rsid w:val="00FE2E3B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434386"/>
    <w:rPr>
      <w:color w:val="0000FF" w:themeColor="hyperlink"/>
      <w:u w:val="single"/>
    </w:rPr>
  </w:style>
  <w:style w:type="paragraph" w:customStyle="1" w:styleId="pj">
    <w:name w:val="pj"/>
    <w:basedOn w:val="a"/>
    <w:rsid w:val="004343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unhideWhenUsed/>
    <w:rsid w:val="00E25B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E25B39"/>
  </w:style>
  <w:style w:type="paragraph" w:styleId="ad">
    <w:name w:val="footer"/>
    <w:basedOn w:val="a"/>
    <w:link w:val="ae"/>
    <w:uiPriority w:val="99"/>
    <w:unhideWhenUsed/>
    <w:rsid w:val="00E25B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E25B39"/>
  </w:style>
  <w:style w:type="character" w:customStyle="1" w:styleId="2">
    <w:name w:val="Основной текст (2)_"/>
    <w:basedOn w:val="a0"/>
    <w:link w:val="21"/>
    <w:uiPriority w:val="99"/>
    <w:rsid w:val="00F579B5"/>
    <w:rPr>
      <w:rFonts w:ascii="Times New Roman" w:hAnsi="Times New Roman" w:cs="Times New Roman"/>
      <w:sz w:val="32"/>
      <w:szCs w:val="32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F579B5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32"/>
      <w:szCs w:val="32"/>
    </w:rPr>
  </w:style>
  <w:style w:type="character" w:customStyle="1" w:styleId="23">
    <w:name w:val="Основной текст (2) + Полужирный3"/>
    <w:basedOn w:val="2"/>
    <w:uiPriority w:val="99"/>
    <w:rsid w:val="002B40A7"/>
    <w:rPr>
      <w:rFonts w:ascii="Times New Roman" w:hAnsi="Times New Roman" w:cs="Times New Roman"/>
      <w:b/>
      <w:bCs/>
      <w:sz w:val="32"/>
      <w:szCs w:val="32"/>
      <w:u w:val="single"/>
      <w:shd w:val="clear" w:color="auto" w:fill="FFFFFF"/>
    </w:rPr>
  </w:style>
  <w:style w:type="character" w:customStyle="1" w:styleId="22">
    <w:name w:val="Основной текст (2) + Полужирный2"/>
    <w:basedOn w:val="2"/>
    <w:uiPriority w:val="99"/>
    <w:rsid w:val="002B40A7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3">
    <w:name w:val="Основной текст (3)_"/>
    <w:basedOn w:val="a0"/>
    <w:link w:val="31"/>
    <w:rsid w:val="002B40A7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30">
    <w:name w:val="Основной текст (3)"/>
    <w:basedOn w:val="3"/>
    <w:uiPriority w:val="99"/>
    <w:rsid w:val="002B40A7"/>
    <w:rPr>
      <w:rFonts w:ascii="Times New Roman" w:hAnsi="Times New Roman" w:cs="Times New Roman"/>
      <w:b/>
      <w:bCs/>
      <w:sz w:val="32"/>
      <w:szCs w:val="32"/>
      <w:u w:val="single"/>
      <w:shd w:val="clear" w:color="auto" w:fill="FFFFFF"/>
    </w:rPr>
  </w:style>
  <w:style w:type="character" w:customStyle="1" w:styleId="2Georgia">
    <w:name w:val="Основной текст (2) + Georgia"/>
    <w:aliases w:val="11 pt"/>
    <w:basedOn w:val="2"/>
    <w:uiPriority w:val="99"/>
    <w:rsid w:val="002B40A7"/>
    <w:rPr>
      <w:rFonts w:ascii="Georgia" w:hAnsi="Georgia" w:cs="Georgia"/>
      <w:sz w:val="22"/>
      <w:szCs w:val="22"/>
      <w:u w:val="none"/>
      <w:shd w:val="clear" w:color="auto" w:fill="FFFFFF"/>
    </w:rPr>
  </w:style>
  <w:style w:type="character" w:customStyle="1" w:styleId="210">
    <w:name w:val="Основной текст (2) + Полужирный1"/>
    <w:basedOn w:val="2"/>
    <w:uiPriority w:val="99"/>
    <w:rsid w:val="002B40A7"/>
    <w:rPr>
      <w:rFonts w:ascii="Times New Roman" w:hAnsi="Times New Roman" w:cs="Times New Roman"/>
      <w:b/>
      <w:bCs/>
      <w:strike/>
      <w:sz w:val="32"/>
      <w:szCs w:val="32"/>
      <w:u w:val="single"/>
      <w:shd w:val="clear" w:color="auto" w:fill="FFFFFF"/>
    </w:rPr>
  </w:style>
  <w:style w:type="paragraph" w:customStyle="1" w:styleId="31">
    <w:name w:val="Основной текст (3)1"/>
    <w:basedOn w:val="a"/>
    <w:link w:val="3"/>
    <w:uiPriority w:val="99"/>
    <w:rsid w:val="002B40A7"/>
    <w:pPr>
      <w:widowControl w:val="0"/>
      <w:shd w:val="clear" w:color="auto" w:fill="FFFFFF"/>
      <w:spacing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character" w:customStyle="1" w:styleId="20">
    <w:name w:val="Основной текст (2)"/>
    <w:basedOn w:val="a0"/>
    <w:uiPriority w:val="99"/>
    <w:rsid w:val="008617AE"/>
    <w:rPr>
      <w:rFonts w:ascii="Times New Roman" w:hAnsi="Times New Roman" w:cs="Times New Roman"/>
      <w:sz w:val="32"/>
      <w:szCs w:val="32"/>
      <w:u w:val="none"/>
    </w:rPr>
  </w:style>
  <w:style w:type="character" w:customStyle="1" w:styleId="212pt">
    <w:name w:val="Основной текст (2) + 12 pt"/>
    <w:basedOn w:val="2"/>
    <w:uiPriority w:val="99"/>
    <w:rsid w:val="008617AE"/>
    <w:rPr>
      <w:rFonts w:ascii="Times New Roman" w:hAnsi="Times New Roman" w:cs="Times New Roman"/>
      <w:sz w:val="24"/>
      <w:szCs w:val="24"/>
      <w:u w:val="none"/>
      <w:shd w:val="clear" w:color="auto" w:fill="FFFFFF"/>
    </w:rPr>
  </w:style>
  <w:style w:type="character" w:customStyle="1" w:styleId="21pt">
    <w:name w:val="Основной текст (2) + Интервал 1 pt"/>
    <w:basedOn w:val="2"/>
    <w:uiPriority w:val="99"/>
    <w:rsid w:val="008617AE"/>
    <w:rPr>
      <w:rFonts w:ascii="Times New Roman" w:hAnsi="Times New Roman" w:cs="Times New Roman"/>
      <w:spacing w:val="30"/>
      <w:sz w:val="32"/>
      <w:szCs w:val="32"/>
      <w:u w:val="none"/>
      <w:shd w:val="clear" w:color="auto" w:fill="FFFFFF"/>
    </w:rPr>
  </w:style>
  <w:style w:type="character" w:customStyle="1" w:styleId="24">
    <w:name w:val="Заголовок №2_"/>
    <w:basedOn w:val="a0"/>
    <w:link w:val="25"/>
    <w:uiPriority w:val="99"/>
    <w:rsid w:val="008617AE"/>
    <w:rPr>
      <w:rFonts w:ascii="Times New Roman" w:hAnsi="Times New Roman" w:cs="Times New Roman"/>
      <w:sz w:val="32"/>
      <w:szCs w:val="32"/>
      <w:shd w:val="clear" w:color="auto" w:fill="FFFFFF"/>
    </w:rPr>
  </w:style>
  <w:style w:type="character" w:customStyle="1" w:styleId="26">
    <w:name w:val="Заголовок №2 + Курсив"/>
    <w:basedOn w:val="24"/>
    <w:uiPriority w:val="99"/>
    <w:rsid w:val="008617AE"/>
    <w:rPr>
      <w:rFonts w:ascii="Times New Roman" w:hAnsi="Times New Roman" w:cs="Times New Roman"/>
      <w:i/>
      <w:iCs/>
      <w:sz w:val="32"/>
      <w:szCs w:val="32"/>
      <w:shd w:val="clear" w:color="auto" w:fill="FFFFFF"/>
    </w:rPr>
  </w:style>
  <w:style w:type="character" w:customStyle="1" w:styleId="27">
    <w:name w:val="Заголовок №2 + Малые прописные"/>
    <w:basedOn w:val="24"/>
    <w:uiPriority w:val="99"/>
    <w:rsid w:val="008617AE"/>
    <w:rPr>
      <w:rFonts w:ascii="Times New Roman" w:hAnsi="Times New Roman" w:cs="Times New Roman"/>
      <w:smallCaps/>
      <w:sz w:val="32"/>
      <w:szCs w:val="32"/>
      <w:shd w:val="clear" w:color="auto" w:fill="FFFFFF"/>
      <w:lang w:val="en-US" w:eastAsia="en-US"/>
    </w:rPr>
  </w:style>
  <w:style w:type="paragraph" w:customStyle="1" w:styleId="25">
    <w:name w:val="Заголовок №2"/>
    <w:basedOn w:val="a"/>
    <w:link w:val="24"/>
    <w:uiPriority w:val="99"/>
    <w:rsid w:val="008617AE"/>
    <w:pPr>
      <w:widowControl w:val="0"/>
      <w:shd w:val="clear" w:color="auto" w:fill="FFFFFF"/>
      <w:spacing w:after="0" w:line="240" w:lineRule="atLeast"/>
      <w:ind w:firstLine="840"/>
      <w:jc w:val="both"/>
      <w:outlineLvl w:val="1"/>
    </w:pPr>
    <w:rPr>
      <w:rFonts w:ascii="Times New Roman" w:hAnsi="Times New Roman" w:cs="Times New Roman"/>
      <w:sz w:val="32"/>
      <w:szCs w:val="32"/>
    </w:rPr>
  </w:style>
  <w:style w:type="character" w:customStyle="1" w:styleId="ezkurwreuab5ozgtqnkl">
    <w:name w:val="ezkurwreuab5ozgtqnkl"/>
    <w:basedOn w:val="a0"/>
    <w:rsid w:val="00CB5A0B"/>
  </w:style>
  <w:style w:type="character" w:customStyle="1" w:styleId="211pt">
    <w:name w:val="Основной текст (2) + 11 pt;Полужирный"/>
    <w:basedOn w:val="2"/>
    <w:rsid w:val="00A55B9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1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8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6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6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2715</Words>
  <Characters>15481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Аубакиров Куантай Мухамеджанович</dc:creator>
  <cp:lastModifiedBy>Кудайбергенова Рыскелди</cp:lastModifiedBy>
  <cp:revision>5</cp:revision>
  <cp:lastPrinted>2025-02-20T12:23:00Z</cp:lastPrinted>
  <dcterms:created xsi:type="dcterms:W3CDTF">2025-11-19T05:53:00Z</dcterms:created>
  <dcterms:modified xsi:type="dcterms:W3CDTF">2025-11-21T12:07:00Z</dcterms:modified>
</cp:coreProperties>
</file>