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2BE" w:rsidRPr="00F6100A" w:rsidRDefault="008D02BE" w:rsidP="008D02BE">
      <w:pPr>
        <w:pStyle w:val="a9"/>
        <w:contextualSpacing/>
        <w:rPr>
          <w:rFonts w:cs="Times New Roman"/>
          <w:i/>
          <w:sz w:val="24"/>
          <w:lang w:val="kk-KZ"/>
        </w:rPr>
      </w:pPr>
      <w:r w:rsidRPr="00610A80">
        <w:rPr>
          <w:rFonts w:cs="Times New Roman"/>
          <w:b/>
          <w:szCs w:val="28"/>
          <w:lang w:val="kk-KZ"/>
        </w:rPr>
        <w:t xml:space="preserve"> </w:t>
      </w:r>
      <w:r w:rsidR="00F6100A">
        <w:rPr>
          <w:rFonts w:cs="Times New Roman"/>
          <w:b/>
          <w:szCs w:val="28"/>
          <w:lang w:val="kk-KZ"/>
        </w:rPr>
        <w:tab/>
      </w:r>
      <w:r w:rsidRPr="00F6100A">
        <w:rPr>
          <w:rFonts w:cs="Times New Roman"/>
          <w:i/>
          <w:sz w:val="24"/>
          <w:lang w:val="kk-KZ"/>
        </w:rPr>
        <w:t>Вид спора: налоговые споры</w:t>
      </w:r>
    </w:p>
    <w:p w:rsidR="008D02BE" w:rsidRPr="00F6100A" w:rsidRDefault="008D02BE" w:rsidP="00D62445">
      <w:pPr>
        <w:pStyle w:val="a9"/>
        <w:contextualSpacing/>
        <w:rPr>
          <w:rFonts w:cs="Times New Roman"/>
          <w:i/>
          <w:sz w:val="24"/>
          <w:lang w:val="kk-KZ"/>
        </w:rPr>
      </w:pPr>
      <w:r w:rsidRPr="00F6100A">
        <w:rPr>
          <w:rFonts w:cs="Times New Roman"/>
          <w:i/>
          <w:sz w:val="24"/>
          <w:lang w:val="kk-KZ"/>
        </w:rPr>
        <w:t xml:space="preserve"> </w:t>
      </w:r>
      <w:r w:rsidR="00F6100A" w:rsidRPr="00F6100A">
        <w:rPr>
          <w:rFonts w:cs="Times New Roman"/>
          <w:i/>
          <w:sz w:val="24"/>
          <w:lang w:val="kk-KZ"/>
        </w:rPr>
        <w:tab/>
      </w:r>
      <w:r w:rsidR="00D62445" w:rsidRPr="00F6100A">
        <w:rPr>
          <w:rFonts w:cs="Times New Roman"/>
          <w:i/>
          <w:sz w:val="24"/>
          <w:lang w:val="kk-KZ"/>
        </w:rPr>
        <w:t xml:space="preserve">Категория налогоплательщика: </w:t>
      </w:r>
      <w:r w:rsidR="0057560C" w:rsidRPr="00F6100A">
        <w:rPr>
          <w:rFonts w:cs="Times New Roman"/>
          <w:i/>
          <w:sz w:val="24"/>
          <w:lang w:val="kk-KZ"/>
        </w:rPr>
        <w:t>юридическое лицо</w:t>
      </w:r>
    </w:p>
    <w:p w:rsidR="008D02BE" w:rsidRPr="00F6100A" w:rsidRDefault="008D02BE" w:rsidP="008D02BE">
      <w:pPr>
        <w:pStyle w:val="a9"/>
        <w:contextualSpacing/>
        <w:rPr>
          <w:rFonts w:cs="Times New Roman"/>
          <w:i/>
          <w:sz w:val="24"/>
          <w:lang w:val="ru-RU"/>
        </w:rPr>
      </w:pPr>
      <w:r w:rsidRPr="00F6100A">
        <w:rPr>
          <w:rFonts w:cs="Times New Roman"/>
          <w:i/>
          <w:sz w:val="24"/>
          <w:lang w:val="kk-KZ"/>
        </w:rPr>
        <w:t xml:space="preserve"> </w:t>
      </w:r>
      <w:r w:rsidR="00F6100A" w:rsidRPr="00F6100A">
        <w:rPr>
          <w:rFonts w:cs="Times New Roman"/>
          <w:i/>
          <w:sz w:val="24"/>
          <w:lang w:val="kk-KZ"/>
        </w:rPr>
        <w:tab/>
      </w:r>
      <w:r w:rsidRPr="00F6100A">
        <w:rPr>
          <w:rFonts w:cs="Times New Roman"/>
          <w:i/>
          <w:sz w:val="24"/>
          <w:lang w:val="kk-KZ"/>
        </w:rPr>
        <w:t xml:space="preserve">Вид налога: </w:t>
      </w:r>
      <w:r w:rsidR="00F960CD" w:rsidRPr="00F6100A">
        <w:rPr>
          <w:rFonts w:cs="Times New Roman"/>
          <w:i/>
          <w:sz w:val="24"/>
          <w:lang w:val="ru-RU"/>
        </w:rPr>
        <w:t>КПН</w:t>
      </w:r>
    </w:p>
    <w:p w:rsidR="008D02BE" w:rsidRDefault="008D02BE" w:rsidP="00C12D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02BE" w:rsidRDefault="008D02BE" w:rsidP="008D02BE">
      <w:pPr>
        <w:pStyle w:val="a9"/>
        <w:ind w:firstLine="851"/>
        <w:contextualSpacing/>
        <w:jc w:val="both"/>
        <w:rPr>
          <w:rFonts w:cs="Times New Roman"/>
          <w:szCs w:val="28"/>
          <w:lang w:val="kk-KZ"/>
        </w:rPr>
      </w:pPr>
      <w:r w:rsidRPr="008D02BE">
        <w:rPr>
          <w:rFonts w:cs="Times New Roman"/>
          <w:szCs w:val="28"/>
          <w:lang w:eastAsia="ru-RU"/>
        </w:rPr>
        <w:t>Министерством финансов Республики Казахстан (далее</w:t>
      </w:r>
      <w:r w:rsidR="006527C8">
        <w:rPr>
          <w:rFonts w:cs="Times New Roman"/>
          <w:szCs w:val="28"/>
          <w:lang w:val="ru-RU" w:eastAsia="ru-RU"/>
        </w:rPr>
        <w:t xml:space="preserve"> </w:t>
      </w:r>
      <w:r w:rsidR="006527C8" w:rsidRPr="008D02BE">
        <w:rPr>
          <w:rFonts w:cs="Times New Roman"/>
          <w:szCs w:val="28"/>
          <w:lang w:eastAsia="ru-RU"/>
        </w:rPr>
        <w:t>–</w:t>
      </w:r>
      <w:r w:rsidR="006527C8">
        <w:rPr>
          <w:rFonts w:cs="Times New Roman"/>
          <w:szCs w:val="28"/>
          <w:lang w:val="ru-RU" w:eastAsia="ru-RU"/>
        </w:rPr>
        <w:t xml:space="preserve"> у</w:t>
      </w:r>
      <w:proofErr w:type="spellStart"/>
      <w:r w:rsidRPr="008D02BE">
        <w:rPr>
          <w:rFonts w:cs="Times New Roman"/>
          <w:szCs w:val="28"/>
          <w:lang w:eastAsia="ru-RU"/>
        </w:rPr>
        <w:t>полномоченный</w:t>
      </w:r>
      <w:proofErr w:type="spellEnd"/>
      <w:r w:rsidRPr="008D02BE">
        <w:rPr>
          <w:rFonts w:cs="Times New Roman"/>
          <w:szCs w:val="28"/>
          <w:lang w:eastAsia="ru-RU"/>
        </w:rPr>
        <w:t xml:space="preserve"> орган) получена апелляционная жалоба </w:t>
      </w:r>
      <w:r w:rsidR="00D62445">
        <w:rPr>
          <w:rFonts w:cs="Times New Roman"/>
          <w:szCs w:val="28"/>
          <w:lang w:val="kk-KZ" w:eastAsia="ru-RU"/>
        </w:rPr>
        <w:t xml:space="preserve">ТОО </w:t>
      </w:r>
      <w:r w:rsidR="00D62445">
        <w:rPr>
          <w:rFonts w:cs="Times New Roman"/>
          <w:szCs w:val="28"/>
          <w:lang w:eastAsia="ru-RU"/>
        </w:rPr>
        <w:t>«</w:t>
      </w:r>
      <w:r w:rsidR="00AD253E">
        <w:rPr>
          <w:rFonts w:cs="Times New Roman"/>
          <w:szCs w:val="28"/>
          <w:lang w:val="ru-RU" w:eastAsia="ru-RU"/>
        </w:rPr>
        <w:t>Т</w:t>
      </w:r>
      <w:r w:rsidRPr="008D02BE">
        <w:rPr>
          <w:rFonts w:cs="Times New Roman"/>
          <w:szCs w:val="28"/>
          <w:lang w:eastAsia="ru-RU"/>
        </w:rPr>
        <w:t>»</w:t>
      </w:r>
      <w:r w:rsidR="006527C8">
        <w:rPr>
          <w:rFonts w:cs="Times New Roman"/>
          <w:szCs w:val="28"/>
          <w:lang w:val="ru-RU" w:eastAsia="ru-RU"/>
        </w:rPr>
        <w:t xml:space="preserve"> (далее Товарищество</w:t>
      </w:r>
      <w:r w:rsidR="00BD4F19">
        <w:rPr>
          <w:rFonts w:cs="Times New Roman"/>
          <w:szCs w:val="28"/>
          <w:lang w:val="ru-RU" w:eastAsia="ru-RU"/>
        </w:rPr>
        <w:t>)</w:t>
      </w:r>
      <w:r w:rsidR="006527C8">
        <w:rPr>
          <w:rFonts w:cs="Times New Roman"/>
          <w:szCs w:val="28"/>
          <w:lang w:val="ru-RU" w:eastAsia="ru-RU"/>
        </w:rPr>
        <w:t xml:space="preserve"> </w:t>
      </w:r>
      <w:r w:rsidRPr="008D02BE">
        <w:rPr>
          <w:rFonts w:cs="Times New Roman"/>
          <w:szCs w:val="28"/>
          <w:lang w:eastAsia="ru-RU"/>
        </w:rPr>
        <w:t xml:space="preserve">на уведомление о результатах проверки территориального Департамента государственных доходов (далее – налоговый орган) </w:t>
      </w:r>
      <w:r w:rsidRPr="001D53E7">
        <w:rPr>
          <w:rFonts w:cs="Times New Roman"/>
          <w:szCs w:val="28"/>
          <w:lang w:val="kk-KZ"/>
        </w:rPr>
        <w:t xml:space="preserve">по вопросам </w:t>
      </w:r>
      <w:r w:rsidR="008F6440">
        <w:rPr>
          <w:rFonts w:cs="Times New Roman"/>
          <w:szCs w:val="28"/>
          <w:lang w:val="kk-KZ"/>
        </w:rPr>
        <w:t xml:space="preserve">правильности исчисления и своевременности уплаты налогов </w:t>
      </w:r>
      <w:r w:rsidR="008F6440" w:rsidRPr="00654B17">
        <w:rPr>
          <w:rFonts w:cs="Times New Roman"/>
          <w:szCs w:val="28"/>
        </w:rPr>
        <w:t>и других обязательных платежей в бюджет</w:t>
      </w:r>
      <w:r w:rsidRPr="00610A80">
        <w:rPr>
          <w:rFonts w:cs="Times New Roman"/>
          <w:szCs w:val="28"/>
          <w:lang w:val="kk-KZ"/>
        </w:rPr>
        <w:t>.</w:t>
      </w:r>
      <w:r w:rsidR="008F6440">
        <w:rPr>
          <w:rFonts w:cs="Times New Roman"/>
          <w:szCs w:val="28"/>
          <w:lang w:val="kk-KZ"/>
        </w:rPr>
        <w:t xml:space="preserve"> </w:t>
      </w:r>
    </w:p>
    <w:p w:rsidR="00AD253E" w:rsidRPr="00AD253E" w:rsidRDefault="007A0D45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610A80">
        <w:rPr>
          <w:rFonts w:cs="Times New Roman"/>
          <w:szCs w:val="28"/>
          <w:lang w:val="kk-KZ"/>
        </w:rPr>
        <w:t>Как следует из материалов дела, органом государственных доходов</w:t>
      </w:r>
      <w:r>
        <w:rPr>
          <w:rFonts w:cs="Times New Roman"/>
          <w:szCs w:val="28"/>
          <w:lang w:val="kk-KZ"/>
        </w:rPr>
        <w:t xml:space="preserve"> </w:t>
      </w:r>
      <w:r w:rsidR="003A5BC4">
        <w:rPr>
          <w:rFonts w:cs="Times New Roman"/>
          <w:szCs w:val="28"/>
          <w:lang w:val="kk-KZ"/>
        </w:rPr>
        <w:t xml:space="preserve">проведена </w:t>
      </w:r>
      <w:r w:rsidR="00AD253E" w:rsidRPr="00AD253E">
        <w:rPr>
          <w:rFonts w:cs="Times New Roman"/>
          <w:color w:val="000000"/>
          <w:szCs w:val="28"/>
        </w:rPr>
        <w:t>тематическая налоговая проверка по вопросам исполнения налогового обязательства</w:t>
      </w:r>
      <w:bookmarkStart w:id="0" w:name="_GoBack"/>
      <w:bookmarkEnd w:id="0"/>
      <w:r w:rsidR="00AD253E" w:rsidRPr="00AD253E">
        <w:rPr>
          <w:rFonts w:cs="Times New Roman"/>
          <w:color w:val="000000"/>
          <w:szCs w:val="28"/>
        </w:rPr>
        <w:t xml:space="preserve"> по отдельным видам налогов и (или) других обязательных платежей в бюджет корпоративного подоходного налога (КПН), налога на добавленную стоимость (НДС) за период с 01.01.2019г. по 31.12.2022г., по результатам которой вынесено уведомление о начислении КПН в сумме 349 009,5 </w:t>
      </w:r>
      <w:proofErr w:type="spellStart"/>
      <w:r w:rsidR="00AD253E" w:rsidRPr="00AD253E">
        <w:rPr>
          <w:rFonts w:cs="Times New Roman"/>
          <w:color w:val="000000"/>
          <w:szCs w:val="28"/>
        </w:rPr>
        <w:t>тыс.тенге</w:t>
      </w:r>
      <w:proofErr w:type="spellEnd"/>
      <w:r w:rsidR="00AD253E" w:rsidRPr="00AD253E">
        <w:rPr>
          <w:rFonts w:cs="Times New Roman"/>
          <w:color w:val="000000"/>
          <w:szCs w:val="28"/>
        </w:rPr>
        <w:t xml:space="preserve"> и пени в сумме 161 112,5 </w:t>
      </w:r>
      <w:proofErr w:type="spellStart"/>
      <w:r w:rsidR="00AD253E" w:rsidRPr="00AD253E">
        <w:rPr>
          <w:rFonts w:cs="Times New Roman"/>
          <w:color w:val="000000"/>
          <w:szCs w:val="28"/>
        </w:rPr>
        <w:t>тыс.тенге</w:t>
      </w:r>
      <w:proofErr w:type="spellEnd"/>
      <w:r w:rsidR="00AD253E" w:rsidRPr="00AD253E">
        <w:rPr>
          <w:rFonts w:cs="Times New Roman"/>
          <w:color w:val="000000"/>
          <w:szCs w:val="28"/>
        </w:rPr>
        <w:t xml:space="preserve">, НДС в сумме - 8 953,1 </w:t>
      </w:r>
      <w:proofErr w:type="spellStart"/>
      <w:r w:rsidR="00AD253E" w:rsidRPr="00AD253E">
        <w:rPr>
          <w:rFonts w:cs="Times New Roman"/>
          <w:color w:val="000000"/>
          <w:szCs w:val="28"/>
        </w:rPr>
        <w:t>тыс.тенге</w:t>
      </w:r>
      <w:proofErr w:type="spellEnd"/>
      <w:r w:rsidR="00AD253E" w:rsidRPr="00AD253E">
        <w:rPr>
          <w:rFonts w:cs="Times New Roman"/>
          <w:color w:val="000000"/>
          <w:szCs w:val="28"/>
        </w:rPr>
        <w:t xml:space="preserve">, пени в сумме - 350,6 </w:t>
      </w:r>
      <w:proofErr w:type="spellStart"/>
      <w:r w:rsidR="00AD253E" w:rsidRPr="00AD253E">
        <w:rPr>
          <w:rFonts w:cs="Times New Roman"/>
          <w:color w:val="000000"/>
          <w:szCs w:val="28"/>
        </w:rPr>
        <w:t>тыс.тенге</w:t>
      </w:r>
      <w:proofErr w:type="spellEnd"/>
      <w:r w:rsidR="00AD253E" w:rsidRPr="00AD253E">
        <w:rPr>
          <w:rFonts w:cs="Times New Roman"/>
          <w:color w:val="000000"/>
          <w:szCs w:val="28"/>
        </w:rPr>
        <w:t>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Товарищество не согласно с вынесенным уведомлением о результатах проверки полностью и приводит следующие доводы.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1. Относительно исключения из вычетов расходов и НДС из зачета по взаиморасчетам с неблагонадежными поставщиками 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Из жалобы Товарищества следует, что за проверяемый период необоснованно исключены расходы из вычетов и НДС из зачета, по взаиморасчетам с ИП У, ИП А, ИП К, ТОО </w:t>
      </w:r>
      <w:r>
        <w:rPr>
          <w:rFonts w:cs="Times New Roman"/>
          <w:color w:val="000000"/>
          <w:szCs w:val="28"/>
          <w:lang w:val="ru-RU"/>
        </w:rPr>
        <w:t>«</w:t>
      </w:r>
      <w:r w:rsidRPr="00AD253E">
        <w:rPr>
          <w:rFonts w:cs="Times New Roman"/>
          <w:color w:val="000000"/>
          <w:szCs w:val="28"/>
        </w:rPr>
        <w:t xml:space="preserve">Ю», ИП П, ИП Ш, ИП S, ТОО </w:t>
      </w:r>
      <w:r>
        <w:rPr>
          <w:rFonts w:cs="Times New Roman"/>
          <w:color w:val="000000"/>
          <w:szCs w:val="28"/>
          <w:lang w:val="ru-RU"/>
        </w:rPr>
        <w:t>«</w:t>
      </w:r>
      <w:r w:rsidRPr="00AD253E">
        <w:rPr>
          <w:rFonts w:cs="Times New Roman"/>
          <w:color w:val="000000"/>
          <w:szCs w:val="28"/>
        </w:rPr>
        <w:t xml:space="preserve">С», ТОО «A», ИП Э, ИП А. 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При этом в акте проверки отсутствуют судебные решения о признании данных поставщиков </w:t>
      </w:r>
      <w:proofErr w:type="spellStart"/>
      <w:r w:rsidRPr="00AD253E">
        <w:rPr>
          <w:rFonts w:cs="Times New Roman"/>
          <w:color w:val="000000"/>
          <w:szCs w:val="28"/>
        </w:rPr>
        <w:t>лжепредприятиями</w:t>
      </w:r>
      <w:proofErr w:type="spellEnd"/>
      <w:r w:rsidRPr="00AD253E">
        <w:rPr>
          <w:rFonts w:cs="Times New Roman"/>
          <w:color w:val="000000"/>
          <w:szCs w:val="28"/>
        </w:rPr>
        <w:t xml:space="preserve"> или о признании недействительными регистрации. Также сделки, совершенные между Товариществом и контрагентами не отменены.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Согласно сведениям официального </w:t>
      </w:r>
      <w:proofErr w:type="spellStart"/>
      <w:r w:rsidRPr="00AD253E">
        <w:rPr>
          <w:rFonts w:cs="Times New Roman"/>
          <w:color w:val="000000"/>
          <w:szCs w:val="28"/>
        </w:rPr>
        <w:t>интернет-ресурса</w:t>
      </w:r>
      <w:proofErr w:type="spellEnd"/>
      <w:r w:rsidRPr="00AD253E">
        <w:rPr>
          <w:rFonts w:cs="Times New Roman"/>
          <w:color w:val="000000"/>
          <w:szCs w:val="28"/>
        </w:rPr>
        <w:t xml:space="preserve"> Комитета государственных доходов МФ РК вышеуказанные поставщики не включены в список неблагонадёжных налогоплательщиков.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Утверждение о невозможности выполнения работ основывается на предположениях, а не на доказательствах.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В акте проверки указывается, что невозможно проведение кузовного ремонта за один день, ссылаясь на отсутствие у индивидуальных предпринимателей материальных и трудовых ресурсов, а также активов.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В жалобе указано, что Товарищество использует технологический процесс кузовного ремонта автомобилей, а именно: РРК - ремонт без покраски: это один из самых популярных и эффективных методов восстановления кузова автомобиля без покраски. Он используется для устранения вмятин, оставшихся после ударов (например от града, мелких ДТП и повреждений дверей, бамперов или других деталей автомобиля). Технология: Для выполнения РРК используются специальные инструменты (палки и крючки пневматические и </w:t>
      </w:r>
      <w:r w:rsidRPr="00AD253E">
        <w:rPr>
          <w:rFonts w:cs="Times New Roman"/>
          <w:color w:val="000000"/>
          <w:szCs w:val="28"/>
        </w:rPr>
        <w:lastRenderedPageBreak/>
        <w:t>гидравлические инструменты), с помощью которых   выправляет вмятину изнутри панели, не повреждая лакокрасочное покрытие, без какого либо снятия деталей с автомобиля. Преимущества: это быстрое и дешёвое решение, которое позволяет сохранить оригинальное покрытие автомобиля без его шлифовки, грунтовки и окраски и в значительной мере ускоряет ремонт автомобиля.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Товариществом отмечено, технология </w:t>
      </w:r>
      <w:proofErr w:type="spellStart"/>
      <w:r w:rsidRPr="00AD253E">
        <w:rPr>
          <w:rFonts w:cs="Times New Roman"/>
          <w:color w:val="000000"/>
          <w:szCs w:val="28"/>
        </w:rPr>
        <w:t>Дент-дип</w:t>
      </w:r>
      <w:proofErr w:type="spellEnd"/>
      <w:r w:rsidRPr="00AD253E">
        <w:rPr>
          <w:rFonts w:cs="Times New Roman"/>
          <w:color w:val="000000"/>
          <w:szCs w:val="28"/>
        </w:rPr>
        <w:t xml:space="preserve">: это способ ремонта автомобиля, при котором поврежденный участок покрытия восстанавливается путем использования специальных пластиковых материалов. Они наносятся на поврежденную поверхность, восстанавливая поврежденные царапины, потертости и сколы на автомобиле создавая защитный слой. 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Ремонт пластиковых деталей: для восстановления поврежденных пластиковых деталей кузова (например, бамперов) используется метод горячего или холодного формования. Поврежденные участки прогреваются и выравниваются, после чего деталь восстанавливается без необходимости в покраске. Применение: это часто используется для восстановления пластиковых бамперов, крышек зеркал и других пластиковых элементов, которые подверглись механическим повреждениям. На сегодняшний день этапы работ при восстановлении поврежденных деталей автомобиля не используются и не применяются, следовательно, их выводы о невозможности выполнить работы в указанные сроки в технологической последовательности описанные ими на сегодняшний день являются устаревшими методами ремонта автомобилей и не используются, следовательно, выводы являются предположительными не основанными на документальном подтверждении и являются ошибочными.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Из акта налоговой проверки следует, что Товариществом в нарушение статей 242, 400 Кодекса РК от 25 декабря 2017 года «О налогах и других обязательных платежей в бюджет» (далее - Налоговый кодекс) отнесены на вычеты в сумме 813 838,8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 и НДС в зачет в сумме 11 903,2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 расходы по взаиморасчетам с ИП У, ИП А, ИП К, ТОО «Ю», ИП П, ИП Ш, ИП S, ТОО «С», ТОО «A», ИП Э, ИП А.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В ходе рассмотрения жалобы установлено следующее.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В соответствии с пунктами 1, 3 и 4 статьи 242 Налогового кодекса расходы налогоплательщика в связи с осуществлением деятельности, направленной на получение дохода, подлежат вычету при определении налогооблагаемого дохода с учетом положений, установленных настоящей статьей и статьями 243 – 263 Налогового кодекса, за исключением расходов, не подлежащих вычету в соответствии с Налоговым кодексом.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Вычеты производятся налогоплательщиком по фактически произведенным расходам при наличии документов, подтверждающих такие расходы, связанные с его деятельностью, направленной на получение дохода.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Расходы будущих периодов, определяемых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отчетности, подлежат вычету в том налоговом периоде, к которому они относятся.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lastRenderedPageBreak/>
        <w:t>Если иное не установлено данной статьей и статьями 243 – 263 Налогового кодекса, для целей данного раздела, признание расходов, включая дату их признания, осуществляется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В случае, когда порядок признания расходов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отличается от порядка определения вычетов в соответствии с Налоговым кодексом, указанные расходы учитываются для целей налогообложения в порядке, определенном Налоговым кодексом.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В соответствии с пунктом 1 статьи 400 Налогового кодекса суммой НДС, относимого в зачет получателем товаров, работ, услуг, являющимся плательщиком налога на добавленную стоимость в соответствии с подпунктом 1) пункта 1 статьи 367 Налогового кодекса, признается сумма налога на добавленную стоимость, подлежащего уплате за полученные товары, работы и услуги, если они используются или будут использоваться в целях облагаемого оборота по реализации, а также если выполняются условия, указанные в подпунктах 1) - 4) данного пункта.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Следует указать, что основанием для отнесения в зачет НДС является счет-фактура в соответствии со статьей 400 Налогового кодекса.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При этом выписка счета-фактуры, являющегося обязательным документом для всех плательщиков НДС, осуществляется в соответствии с требованиями статьи 412 Налогового кодекса.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Согласно пункту 12 статьи 412 Налогового кодекса счет-фактура может заверяться подписью работника, уполномоченного на то приказом налогоплательщика. При этом копия приказа должна быть доступна для визуального ознакомления получателей товаров, работ, услуг.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Пунктами 2 и 3 статьи 190 Налогового кодекса определено, что учетная документация включает в себя: бухгалтерскую документацию - для лиц, на которых в соответствии с Законом Республики Казахстан «О бухгалтерском учете и финансовой отчетности» (далее – Закон о бухгалтерском учете) возложена обязанность по ее ведению; стандартный файл проверки - для лиц, добровольно представляющих данный файл; первичные учетные документы – для лиц, указанных в пункте 4 статьи 190 Налогового кодекса; налоговые формы; налоговую учетную политику; иные документы, являющиеся основанием для определения объектов налогообложения и (или) объектов, связанных с налогообложением, а также для исчисления налогового обязательства.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Если иное не установлено пунктом 4 статьи 190 Налогового кодекса, налоговый учет основывается на данных бухгалтерского учета. Порядок ведения бухгалтерской документации устанавливается законодательством Республики Казахстан о бухгалтерском учете и финансовой отчетности.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Согласно пункту 1 статьи 6 Закона о бухгалтерском учете бухгалтерский учет представляет собой упорядоченную систему сбора, регистрации и </w:t>
      </w:r>
      <w:r w:rsidRPr="00AD253E">
        <w:rPr>
          <w:rFonts w:cs="Times New Roman"/>
          <w:color w:val="000000"/>
          <w:szCs w:val="28"/>
        </w:rPr>
        <w:lastRenderedPageBreak/>
        <w:t>обобщения информации об операциях и событиях индивидуальных предпринимателей и организаций, регламентированную законодательством Республики Казахстан о бухгалтерском учете и финансовой отчетности, а также учетной политикой.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В соответствии с пунктом 1 статьи 7 Закона о бухгалтерском учете бухгалтерская документация включает в себя первичные документы, регистры бухгалтерского учета, финансовую отчетность и учетную политику.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Бухгалтерские записи производятся на основании первичных документов. Первичные документы должны быть составлены в момент совершения операции или события либо непосредственно после их окончания.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Кроме того, в соответствии с подпунктом 6) статьи 7 Закона о бухгалтерском учете первичные документы, как на бумажных, так и на электронных носителях должны содержать обязательные реквизиты, где среди прочего предусмотрено указание наименования должностей, фамилии, инициала и подписи лиц, ответственных за совершение операции (подтверждение  события), и правильность ее (его) оформления.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Таким образом, расходы налогоплательщика подлежат отнесению на вычеты и в зачет по НДС при условии, что расходы по товарам, работам, услугам должны быть направлены на получение дохода и использованы в целях облагаемого оборота, а также подтверждаться соответствующими документами, подписанными руководителем и главным бухгалтером или работником, уполномоченным на то приказом налогоплательщика. При этом, в соответствии с нормами Налогового кодекса налоговый учет основывается на данных бухгалтерского учета. Порядок ведения бухгалтерской документации устанавливается законодательством Республики Казахстан о бухгалтерском учете и финансовой отчетности.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В рассматриваемом случае, по результатам налоговой проверки исключены из вычетов расходы в сумме 813 838,8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 и НДС из зачета в сумме 11 903,2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 по взаиморасчетам с поставщиками ИП У, ИП А, ИП К, ТОО «Ю», ИП П, ИП Ш, ИП S, ТОО «С», ТОО «A», ИП Э, ИП А.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1.1. Относительно исключения из вычетов расходов по взаиморасчетам с ИП У в сумме 223 701,0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По результатам налоговой проверки исключены из вычетов расходы по взаиморасчетам с ИП У за 2019г. в сумме 75 000,0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, за 2020г. в сумме 78 610,0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, за 2021г. в сумме 70 091,0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 (кузовные работы).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Оплата произведена путем безналичного расчета.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По данным ИНИС РК ИП У зарегистрирован в УГД с 17.09.2018г. Предпринимательская деятельность прекращена с 12.09.2023г.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Вид деятельности: предоставление прочих услуг, не включенных в другие группировки.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ИП У не состоял на регистрационном учете по НДС.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Согласно ИС СОНО: по упрощенной декларации ф.910.00 за 1 полугодие 2019г. доход составил в сумме 36 000,0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, сумма налога 1 080,0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, за 2 полугодие 2019г. доход составил в сумме 39 000,0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, </w:t>
      </w:r>
      <w:r w:rsidRPr="00AD253E">
        <w:rPr>
          <w:rFonts w:cs="Times New Roman"/>
          <w:color w:val="000000"/>
          <w:szCs w:val="28"/>
        </w:rPr>
        <w:lastRenderedPageBreak/>
        <w:t xml:space="preserve">сумма налога 1 170,0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, с указанием 2 наемных работников, за 1 полугодие 2020г. доход составил в сумме 39 500,0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, с указанием 2 наемных работников, за 2 полугодие 2020г. доход составил в сумме 39 500,0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, с указанием 2 наемных работников, за 1 полугодие 2021г. доход составил в сумме 70 091,0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, с указанием 1 наемного работника.   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Согласно статьи 57-4 Налогового кодекса исчисленная сумма ИПН и социального налога за 1, 2 полугодие 2020г., за 1 полугодие 2021г. уменьшена на 100%.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При этом, Товарищество является единственным покупателем ИП У.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Декларация по налогу на транспортные средства, земельному налогу, налогу на имущество (ф.700.00) за 2019, 2020, 2021г. не представлена.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Соответственно, у ИП У отсутствуют имущество и транспортные средства.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При анализе ИС ЭСФ происхождение по приобретению кузовных услуг не установлено.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В ходе проверки установлено, что согласно декларации ф.200 по ИПН и социальному налогу ИП У является работником Товарищества и в то же время как индивидуальный предприниматель оказал услуги по кузовным работам автомобилей. Товариществом представлены к проверке договор с ИП №5 от 06.01.2021г., счета-фактуры, акты выполненных работ, акт сверки, наряды, </w:t>
      </w:r>
      <w:proofErr w:type="spellStart"/>
      <w:r w:rsidRPr="00AD253E">
        <w:rPr>
          <w:rFonts w:cs="Times New Roman"/>
          <w:color w:val="000000"/>
          <w:szCs w:val="28"/>
        </w:rPr>
        <w:t>дефектовочные</w:t>
      </w:r>
      <w:proofErr w:type="spellEnd"/>
      <w:r w:rsidRPr="00AD253E">
        <w:rPr>
          <w:rFonts w:cs="Times New Roman"/>
          <w:color w:val="000000"/>
          <w:szCs w:val="28"/>
        </w:rPr>
        <w:t xml:space="preserve"> акты, платежные документы. Согласно пункту 1.1 договора №5 от 06.01.2021г. ИП обязуется выполнить кузовной ремонт автомобилей всех марок на собственной специализированной станции технического обслуживания. Однако, в ходе проверки установлено, что у ИП У отсутствуют активы,  станции технического обслуживания и другая недвижимость. 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В связи с вышеуказанным, исключение  из  вычетов  расходов  за 2019-2021г. в сумме 223 701,0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 по взаиморасчетам с ИП У</w:t>
      </w:r>
      <w:r w:rsidR="00CE591F">
        <w:rPr>
          <w:rFonts w:cs="Times New Roman"/>
          <w:color w:val="000000"/>
          <w:szCs w:val="28"/>
          <w:lang w:val="ru-RU"/>
        </w:rPr>
        <w:t xml:space="preserve"> </w:t>
      </w:r>
      <w:r w:rsidRPr="00AD253E">
        <w:rPr>
          <w:rFonts w:cs="Times New Roman"/>
          <w:color w:val="000000"/>
          <w:szCs w:val="28"/>
        </w:rPr>
        <w:t xml:space="preserve">и соответствующее начисление КПН  в сумме 44 740,2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 по результатам налоговой проверки является обоснованным.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1.2. Относительно исключения из вычетов расходов по взаиморасчетам с ИП А в сумме 172 357,9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По результатам налоговой проверки исключены из вычетов расходы по взаиморасчетам с ИП А в сумме 172 357,9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 (услуги по ремонту и обслуживанию здания, оформление интерьера, услуги эвакуатора, услуги дезинфекции и санитарной обработки, реализация запасных частей).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Оплата произведена путем безналичного и наличного расчета.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Согласно данным ИНИС РК ИП А зарегистрирован в УГД в качестве ИП с 26.11.2018г. Предпринимательская деятельность прекращена с 04.11.2024г.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Вид деятельности: производство прочей мебели.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ИП А не состоит на регистрационном учете по НДС.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Согласно ИС СОНО: по упрощенной декларации ф.910.00 за 1 полугодие 2019г. доход составил в сумме 3 685,5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, сумма налога 110,6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,  за 2 полугодие 2019г. доход составил в сумме 2 295,0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, сумма налога 68,8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, за 1 полугодие 2020г. доход составил в сумме 44 087,4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,  </w:t>
      </w:r>
      <w:r w:rsidRPr="00AD253E">
        <w:rPr>
          <w:rFonts w:cs="Times New Roman"/>
          <w:color w:val="000000"/>
          <w:szCs w:val="28"/>
        </w:rPr>
        <w:lastRenderedPageBreak/>
        <w:t xml:space="preserve">за 2 полугодие 2020г. доход составил в сумме 35 249,0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, за 1 полугодие 2021г. доход составил в сумме 70 091,0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>. При этом, наемные работники не числятся.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Согласно статьи 57-4 Налогового кодекса исчисленная сумма ИПН и социального налога за 1, 2 полугодие 2020г., за 1 полугодие 2021г. уменьшена на 100%.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При этом, Товарищество является единственным покупателем ИП А.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Декларация по налогу на транспортные средства, земельному налогу, налогу на имущество (ф.700.00) за 2019-2022г. не представлена;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Соответственно, у ИП А отсутствуют имущество и транспортные средства.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По ИС ЭСФ происхождение по услугам эвакуатора, услуги дезинфекции и санитарной обработки, строительно-ремонтные услуги, услуги по оформлению интерьера не имеется.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В ходе проверки для подтверждения взаиморасчетов согласно предписания №245 от 24.09.2025г. в отношении ИП А проведена встречная налоговая проверка по взаиморасчетам с Товариществом. 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Составлен акт проверки от 06.11.2024г. №245. Согласно акту встречной проверки взаиморасчеты не подтверждены, при этом к проверке не представлены документы путевые листы, страховые полисы, доверенности, акты приема передачи автомобиля на транспортировку, документы заявки какие именно услуги и в какой срок необходимо было исполнить. 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В связи с вышеуказанным, исключение  из  вычетов  расходов  за 2019-2022г.  в  сумме 172 357,9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 по взаиморасчетам с ИП А и соответствующее начисление КПН в сумме 34 471,6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 по результатам налоговой проверки является обоснованным.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1.3. Относительно исключения из вычетов расходов и НДС из зачета по взаиморасчетам с ИП К в сумме 130 583,7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 НДС 9 018,3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По результатам налоговой проверки исключены из вычетов расходы и НДС из зачета по взаиморасчетам с ИП К за 2019г. в сумме 18 279,5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, НДС 0 тенге, за 2020г. в сумме 35 174,0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, НДС 0 тенге, за 2021г. в сумме 41 091,4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, НДС 4 694,6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, за 2022г. в сумме 36 038,8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, НДС 4 323,7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 (кузовные работы).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Оплата произведена путем безналичного расчета.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По данным ИНИС РК ИП К зарегистрирован в УГД в качестве ИП с 15.08.2017г. 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Вид деятельности: предоставление прочих услуг, не включенных в другие группировки.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ИП К состоит на регистрационном учете по НДС с 19.01.2021г.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Согласно ИС СОНО: по упрощенной декларации ф.910.00 за 1 полугодие 2019г. доход составил в сумме 9 296,5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, сумма налога 278,8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, за 2 полугодие 2019г. доход составил в сумме 10 479,9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, сумма налога 314,4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, за 1 полугодие 2020г. доход составил в сумме 20 146,3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, за 2 полугодие 2020г. доход составил в сумме 19 719,6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, за 1 полугодие </w:t>
      </w:r>
      <w:r w:rsidRPr="00AD253E">
        <w:rPr>
          <w:rFonts w:cs="Times New Roman"/>
          <w:color w:val="000000"/>
          <w:szCs w:val="28"/>
        </w:rPr>
        <w:lastRenderedPageBreak/>
        <w:t xml:space="preserve">2021г. доход составил в сумме 21 686,5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, за 2 полугодие 2021г. доход составил в сумме 25 967,0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, за 1 полугодие 2022г. доход составил в сумме 31 600,9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, за 2 полугодие 2022г. доход составил в сумме 13 616,8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>, При этом, наемные работники не числятся.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Согласно статьи 57-4 Налогового кодекса исчисленная сумма ИПН и социального налога за 1, 2 полугодие 2020г., за 1, 2 полугодие 2021г. уменьшена на 100%.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При этом, Товарищество является единственным покупателем ИП К.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Декларация по налогу на транспортные средства, по земельному налогу и налогу на имущество (ФНО 700.00) за 2019-2022г.г. не представлена.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Соответственно, у ИП К отсутствуют имущество и транспортные средства.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По ИС ЭСФ происхождение по приобретению кузовных работ не установлено.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Товариществом представлены к проверке документы: договора с ИП, акты выполненных работ, наряды, </w:t>
      </w:r>
      <w:proofErr w:type="spellStart"/>
      <w:r w:rsidRPr="00AD253E">
        <w:rPr>
          <w:rFonts w:cs="Times New Roman"/>
          <w:color w:val="000000"/>
          <w:szCs w:val="28"/>
        </w:rPr>
        <w:t>дефектовочные</w:t>
      </w:r>
      <w:proofErr w:type="spellEnd"/>
      <w:r w:rsidRPr="00AD253E">
        <w:rPr>
          <w:rFonts w:cs="Times New Roman"/>
          <w:color w:val="000000"/>
          <w:szCs w:val="28"/>
        </w:rPr>
        <w:t xml:space="preserve"> акты, платежные документы. Согласно пункта 1.1 договора ИП обязуется выполнить кузовной ремонт автомобилей всех марок на станции технического обслуживания принадлежащей ИП К. При этом, не имеет  активов,  станции технического обслуживания и другую недвижимость. 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В ходе проверки для подтверждения взаиморасчетов согласно предписания №19 от 18.02.2025г. в отношении ИП К проведена встречная налоговая проверка по взаиморасчетам с Товариществом. Составлен акт проверки от 26.02.2025г. №19. Согласно акту встречной проверки взаиморасчеты не подтверждены.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В связи с вышеуказанным, исключение  из  вычетов расходов  за 2019г.-2022г. по взаиморасчетам с ИП К в  сумме 130 583,7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 и соответствующее начисление КПН в сумме 26 116,7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, начисление НДС 9 018,3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 по результатам налоговой проверки является обоснованным.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1.4. Относительно исключения из вычетов расходов по взаиморасчетам с ТОО «Ю» в сумме 4471,4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По результатам налоговой проверки исключены из вычетов расходы по взаиморасчетам с ТОО «Ю» за 2019г. в сумме 4 471,4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 (услуги по тонировке автомобилей).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Оплата произведена путем безналичного расчета.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По данным ИНИС РК ТОО «Ю» зарегистрировано в УГД с 31.03.2016 г. 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Вид деятельности: оптовая торговля металлическими изделиями, водопроводным и отопительным оборудованием и инвентарем.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ТОО «Ю» состоит в списке неблагонадежных предприятий, признано бездействующим с 08.10.2024г.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ТОО «Ю» являлся плательщиком НДС с 01.05.2016г. по 17.03.2020г., снято с учета по НДС по причине отсутствия по месту нахождения. 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Согласно ИС СОНО: декларация по ИПН и социальному налогу ф.200.00 представлена с указанием 1 работника, декларация по налогу на транспортные </w:t>
      </w:r>
      <w:r w:rsidRPr="00AD253E">
        <w:rPr>
          <w:rFonts w:cs="Times New Roman"/>
          <w:color w:val="000000"/>
          <w:szCs w:val="28"/>
        </w:rPr>
        <w:lastRenderedPageBreak/>
        <w:t>средства, земельному налогу, налогу на имущество (ф.700.00) за 2019г. не представлена.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Следует отметить, что в соответствии со статьей 179 Налогового кодекса в жалобе указываются обстоятельства, на которых лицо, подающее жалобу, основывает свои требования и доказательства, подтверждающие эти обстоятельства. К жалобе прилагаются документы, подтверждающие обстоятельства, на которых налогоплательщик (налоговый агент) основывает свои требования.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В рассматриваемом случае, Товариществом к жалобе не представлены подтверждающие документы (договоры, счета-фактуры, акты выполненных работ, товарно-транспортные накладные, и иные документы), подтверждающие взаиморасчеты между Товариществом и ТОО «Ю».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В связи с вышеуказанным, исключение  из  вычетов  расходов  за 2019г.  в  сумме 4 471,4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 по взаиморасчетам с ТОО «Ю» и соответствующее начисление КПН в сумме 894,3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 по результатам налоговой проверки является обоснованным.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1.5. Относительно исключения из вычетов расходов по взаиморасчетам с ИП П в сумме 55 000,0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По результатам налоговой проверки исключены из вычетов расходы по взаиморасчетам с ИП П за 2019г. в сумме 55 000,0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. 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По данным ИНИС РК ИП П зарегистрирован в УГД с 28.04.2017г. Предпринимательская деятельность прекращена с 24.05.2021г.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Вид деятельности: техобслуживание и ремонт автотранспортных средств.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ИП П не состоит на регистрационном учете по НДС. 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Согласно ИС СОНО: по упрощенной декларации ф.910.00 за 1 полугодие 2019г. доход составил в сумме 36 000,0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, сумма налога 1 080,0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, с указанием 3 наемных работников, за 2 полугодие 2019г. доход составил в сумме 39 000,0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, сумма налога 1 170,0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>, с указанием 3 наемных работников.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При этом, Товарищество является единственным покупателем ИП П.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Декларация по налогу на транспортные средства, земельному налогу, налогу на имущество (ф.700.00) за 2019 не представлена.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В ходе проверки 09.10.2024г. Товариществу выставлено требование на предоставление бухгалтерских документов, подтверждающих взаиморасчеты с данным ИП П. Согласно ответу от 14.10.2024г. №ЦБ-24 документы по взаиморасчетам с ИП П. отсутствуют.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Следует отметить, что в соответствии со статьей 179 Налогового кодекса в жалобе указываются обстоятельства, на которых лицо, подающее жалобу, основывает свои требования и доказательства, подтверждающие эти обстоятельства. К жалобе прилагаются документы, подтверждающие обстоятельства, на которых налогоплательщик (налоговый агент) основывает свои требования.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В рассматриваемом случае, Товариществом к жалобе не представлены подтверждающие документы (договоры, счета-фактуры, акты выполненных </w:t>
      </w:r>
      <w:r w:rsidRPr="00AD253E">
        <w:rPr>
          <w:rFonts w:cs="Times New Roman"/>
          <w:color w:val="000000"/>
          <w:szCs w:val="28"/>
        </w:rPr>
        <w:lastRenderedPageBreak/>
        <w:t>работ, товарно-транспортные накладные, и иные документы), подтверждающие взаиморасчеты между Товариществом и ИП П.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В связи с вышеуказанным, исключение  из  вычетов  расходов  за 2019г.  в  сумме 55 000,0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 по взаиморасчетам с ИП П и соответствующее начисление КПН в сумме 11 000,0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 по результатам налоговой проверки является обоснованным.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1.6. Относительно исключения из вычетов расходов по взаиморасчетам с ИП Ш в сумме 55 000,0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По результатам налоговой проверки исключены из вычетов расходы по взаиморасчетам с ИП Ш за 2019г. в сумме 55 000,0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>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По данным ИНИС РК ИП Ш зарегистрирован в УГД с 28.04.2017г.  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Вид деятельности: техобслуживание и ремонт автотранспортных средств.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ИП Ш состояло на регистрационном учете по НДС с 28.04.2022г. по 30.06.2023г., причина снятия: прекращение деятельности лица, являющегося плательщиком НДС. 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Согласно ИС СОНО: по упрощенной декларации ф.910.00 за 1 полугодие 2019г. доход составил в сумме 36 000,0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, сумма налога 1 080,0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, с указанием 3 наемных работников, за 2 полугодие 2019г. доход составил в сумме 39 000,0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, сумма налога 1 170,0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>, с указанием 3 наемных работников.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Декларация по налогу на транспортные средства, земельному налогу, налогу на имущество (ф.700.00) за 2019 не представлена;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Соответственно, у ИП Ш отсутствуют имущество и транспортные средства. 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В адрес Товарищества 09.10.2024г. выставлено требование о предоставлении бухгалтерских документов, подтверждающих взаиморасчеты с ИП Ш. Согласно ответу от 14.10.2024г. №ЦБ-24 документы по взаиморасчетам с ИП Ш отсутствуют. 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Следует отметить, что в соответствии со статьей 179 Налогового кодекса в жалобе указываются обстоятельства, на которых лицо, подающее жалобу, основывает свои требования и доказательства, подтверждающие эти обстоятельства. К жалобе прилагаются документы, подтверждающие обстоятельства, на которых налогоплательщик (налоговый агент) основывает свои требования.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В рассматриваемом случае, Товариществом к жалобе не представлены подтверждающие документы (договоры, счета-фактуры, акты выполненных работ, товарно-транспортные накладные, и иные документы), подтверждающие взаиморасчеты между Товариществом и ИП Ш.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В связи с вышеуказанным, исключение  из  вычетов  расходов  за 2019г.  в  сумме 55 000,0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 по взаиморасчетам с ИП Ш и соответствующее начисление КПН в сумме 11 000,0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 по результатам налоговой проверки является обоснованным.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1.7. Относительно исключения из вычетов расходов по взаиморасчетам с ИП S в сумме 30 005,8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 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lastRenderedPageBreak/>
        <w:t xml:space="preserve">По результатам налоговой проверки исключены из вычетов расходы по взаиморасчетам с ИП S за 2020г. в сумме 3 228,6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, за 2021г. в сумме 15 073,8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, за 2022г. в сумме 11 703,4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 (кузовные работы).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Оплата произведена путем безналичного расчета.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По данным ИНИС РК ИП S зарегистрирован в УГД в качестве ИП с 29.12.2019г.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Вид деятельности: техническое обслуживание и ремонт автомобилей, за исключением произведенных станциями технического обслуживания, находящимися на придорожной полосе. С 20.05.2024г. прочая розничная торговля продуктами питания в специализированных магазинах, являющихся торговыми объектами.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ИП S состоял на регистрационном учете по НДС с 08.11.2021г. по 10.02.2023г., снято с учета по НДС, по причине прекращения деятельности лица, являющегося плательщиком НДС. 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Согласно ИС СОНО: по упрощенной декларации ф.910.00 за 1 полугодие 2020г. доход составил в сумме 10,0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, сумма налога 0,3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, за 2 полугодие 2020г. доход составил в сумме 3 228,6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, сумма налога 96,8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, за 1 полугодие 2021г. доход составил в сумме 7 940,7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, за 2 полугодие 2021г. доход составил в сумме 3 653,6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>. При этом, наемные работники не числятся.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Согласно статьи 57-4 Налогового кодекса исчисленная сумма ИПН и социального налога за 1, 2 полугодие 2020г., за 1, 2 полугодие 2021г. уменьшена на 100%.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Декларация по налогу на транспортные средства, земельному налогу, налогу на имущество (ф.700.00) за 2020г.-2022г. не представлена.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Соответственно, у ИП S отсутствуют имущество и транспортные средства.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По ИС ЭСФ происхождение по приобретению кузовных услуг не установлено.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В ходе проверки установлено, что у ИП отсутствуют активы,  станции технического обслуживания и другая недвижимость. 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Местонахождение ИП в </w:t>
      </w:r>
      <w:proofErr w:type="spellStart"/>
      <w:r w:rsidRPr="00AD253E">
        <w:rPr>
          <w:rFonts w:cs="Times New Roman"/>
          <w:color w:val="000000"/>
          <w:szCs w:val="28"/>
        </w:rPr>
        <w:t>г.Ш</w:t>
      </w:r>
      <w:proofErr w:type="spellEnd"/>
      <w:r w:rsidRPr="00AD253E">
        <w:rPr>
          <w:rFonts w:cs="Times New Roman"/>
          <w:color w:val="000000"/>
          <w:szCs w:val="28"/>
        </w:rPr>
        <w:t xml:space="preserve">, при этом оказывал услуги по кузовному ремонту в </w:t>
      </w:r>
      <w:proofErr w:type="spellStart"/>
      <w:r w:rsidRPr="00AD253E">
        <w:rPr>
          <w:rFonts w:cs="Times New Roman"/>
          <w:color w:val="000000"/>
          <w:szCs w:val="28"/>
        </w:rPr>
        <w:t>г.</w:t>
      </w:r>
      <w:r w:rsidR="00E75D9C">
        <w:rPr>
          <w:rFonts w:cs="Times New Roman"/>
          <w:color w:val="000000"/>
          <w:szCs w:val="28"/>
          <w:lang w:val="ru-RU"/>
        </w:rPr>
        <w:t>Т</w:t>
      </w:r>
      <w:proofErr w:type="spellEnd"/>
      <w:r w:rsidRPr="00AD253E">
        <w:rPr>
          <w:rFonts w:cs="Times New Roman"/>
          <w:color w:val="000000"/>
          <w:szCs w:val="28"/>
        </w:rPr>
        <w:t xml:space="preserve">. 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В ходе проверки для подтверждения взаиморасчетов в УГД направлен запрос о проведении встречной проверки №1 от 07.02.2025г. Запрос прекращен в связи с отсутствием ИП S по местонахождению, составлен акт налогового обследования об отсутствии налогоплательщика от 25.02.2025г. № 2218.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В связи с вышеуказанным, исключение из вычетов расходов за 2020г.-2022г. в сумме 30 005,7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 по взаиморасчетам с ИП S и соответствующее начисление КПН в сумме 6 001,2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 по результатам налоговой проверки является обоснованным.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1.8. Относительно исключения из вычетов расходов и НДС из зачета по взаиморасчетам с ТОО «С» в сумме 22 940,1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, НДС 2 752,8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lastRenderedPageBreak/>
        <w:t>По результатам налоговой проверки исключены из вычетов расходы и НДС из зачета по взаиморасчетам с ТОО «С» (</w:t>
      </w:r>
      <w:proofErr w:type="spellStart"/>
      <w:r w:rsidRPr="00AD253E">
        <w:rPr>
          <w:rFonts w:cs="Times New Roman"/>
          <w:color w:val="000000"/>
          <w:szCs w:val="28"/>
        </w:rPr>
        <w:t>ремонтно</w:t>
      </w:r>
      <w:proofErr w:type="spellEnd"/>
      <w:r w:rsidRPr="00AD253E">
        <w:rPr>
          <w:rFonts w:cs="Times New Roman"/>
          <w:color w:val="000000"/>
          <w:szCs w:val="28"/>
        </w:rPr>
        <w:t xml:space="preserve"> - строительные работы). 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Оплата произведена путем безналичного расчета.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По данным ИНИС РК ТОО «С» зарегистрирован в УГД с 07.03.2019г. 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Вид деятельности: прочие отделочные работы.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ТОО «С» состоит в списке неблагонадежных предприятий, признано бездействующим с 08.10.2024г.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ТОО «С» являлся плательщиком НДС с 10.08.2020г. по 07.06.2021г., снято с учета по НДС по причине отсутствия по месту нахождения. 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Согласно ИС СОНО: декларация по КПН ф.100.00 за 2020г. представлена без указания реализации по взаиморасчетам с Товариществом.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Декларация по НДС ф.300.00 за 4 квартал 2020г. не представлена.  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Декларация по ИПН и социальному налогу ф.200.00 за 4 квартал 2020г. представлена с указанием 1 работника, при этом за декабрь 2020г. ФОТ и работники отсутствуют.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При анализе ИС ЭСФ происхождение </w:t>
      </w:r>
      <w:proofErr w:type="spellStart"/>
      <w:r w:rsidRPr="00AD253E">
        <w:rPr>
          <w:rFonts w:cs="Times New Roman"/>
          <w:color w:val="000000"/>
          <w:szCs w:val="28"/>
        </w:rPr>
        <w:t>ремонтно</w:t>
      </w:r>
      <w:proofErr w:type="spellEnd"/>
      <w:r w:rsidRPr="00AD253E">
        <w:rPr>
          <w:rFonts w:cs="Times New Roman"/>
          <w:color w:val="000000"/>
          <w:szCs w:val="28"/>
        </w:rPr>
        <w:t xml:space="preserve"> - строительных работ не установлено. 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Декларация по налогу на транспортные средства, земельному налогу, налогу на имущество (ф.700.00) за 2020г. не представлена.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Соответственно, у ТОО «С» отсутствуют земельные участки, имущество и транспортные средства. 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В связи с вышеуказанным, исключение  из  вычетов  расходов  за 2020г. в  сумме  22 940,1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 по взаиморасчетам с ТОО «С» и соответствующее начисление КПН в сумме 4 588,0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 и НДС в сумме 2 752,8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 по результатам налоговой проверки является обоснованным.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1.9. Относительно исключения из вычетов расходов и НДС из зачета по взаиморасчетам с ТОО «A» в сумме 1 101,3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, НДС 132,2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По результатам налоговой проверки исключены из вычетов расходы по взаиморасчетам с ТОО «A» за 2020г. в сумме 1 101,3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 и НДС из зачета в сумме 132,2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 (Маски медицинские, </w:t>
      </w:r>
      <w:proofErr w:type="spellStart"/>
      <w:r w:rsidRPr="00AD253E">
        <w:rPr>
          <w:rFonts w:cs="Times New Roman"/>
          <w:color w:val="000000"/>
          <w:szCs w:val="28"/>
        </w:rPr>
        <w:t>Дезостерил</w:t>
      </w:r>
      <w:proofErr w:type="spellEnd"/>
      <w:r w:rsidRPr="00AD253E">
        <w:rPr>
          <w:rFonts w:cs="Times New Roman"/>
          <w:color w:val="000000"/>
          <w:szCs w:val="28"/>
        </w:rPr>
        <w:t>).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Оплата произведена путем безналичного и наличного расчета.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По данным ИНИС РК ТОО «A» зарегистрирован в УГД с 17.10.2019г. 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Вид деятельности: оптовая торговля чугуном, сталью и их литьем.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ТОО «A» признан неблагонадежным предприятием (отсутствующим по юридическому адресу по акту налогового обследования 14.03.2024г., бездействующим согласно приказа от 07.04.2025г. №48).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ТОО «A» состоял на регистрационном учете по НДС с 17.10.2019г. по 09.08.2022г., снято с учета по НДС по причине отсутствия по месту нахождения. 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Согласно ИС СОНО: декларация по КПН ф.100.00 за 2020г. представлена с нулевыми показателями.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Декларация по ИПН и социальному налогу ф.200.00 за 4 квартал 2020г. представлена с указанием 1 работника, при этом за декабрь 2020г. ФОТ и работники отсутствуют.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lastRenderedPageBreak/>
        <w:t>Декларация по налогу на транспортные средства, земельному налогу, налогу на имущество (ф.700.00) за 2020г. не представлена.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Соответственно, у ТОО «A» отсутствуют имущество и транспортные средства. 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ТОО «A» не отражает реализацию в адрес Товарищества в декларации ФНО 100.00 за 2020г.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В связи с вышеуказанным, исключение  из  вычетов  расходов  за 2020г. в  сумме 1 101,3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 по взаиморасчетам с ТОО «A» и соответствующее начисление КПН в сумме 220,2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 и НДС в сумме 132,2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 по результатам налоговой проверки является обоснованным.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1.10. Относительно исключения из вычетов расходов по взаиморасчетам с ИП Э в сумме 61 577,6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По результатам налоговой проверки исключены из вычетов расходы по взаиморасчетам с ИП Э за 2021г. в сумме 53 658,4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, за 2022г. в сумме 7 919,2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 (кузовные работы, услуги эвакуатора, </w:t>
      </w:r>
      <w:proofErr w:type="spellStart"/>
      <w:r w:rsidRPr="00AD253E">
        <w:rPr>
          <w:rFonts w:cs="Times New Roman"/>
          <w:color w:val="000000"/>
          <w:szCs w:val="28"/>
        </w:rPr>
        <w:t>зап.части</w:t>
      </w:r>
      <w:proofErr w:type="spellEnd"/>
      <w:r w:rsidRPr="00AD253E">
        <w:rPr>
          <w:rFonts w:cs="Times New Roman"/>
          <w:color w:val="000000"/>
          <w:szCs w:val="28"/>
        </w:rPr>
        <w:t>).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Оплата произведена путем наличного расчета.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По данным ИНИС РК ИП Э зарегистрирован в УГД в качестве ИП с 04.08.2021г. по 10.11.2023г. Предпринимательская деятельность прекращена с 10.11.2023г. 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Вид деятельности: деятельность грузового автомобильного транспорта, техническое обслуживание и ремонт автомобилей, за исключением произведенных станциями технического обслуживания, находящимися на придорожной полосе.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ИП Э не состоит на регистрационном учете по НДС.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Согласно ИС СОНО: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- упрощенная декларация ф.910.00 за 1 полугодие 2021г. доход 18 000,0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, за 2 полугодие 2021г. доход 69 000,0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 за 1 полугодие 2022г. доход 7 919,2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>. При этом, наемные работники не числятся.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Согласно статьи 57-4 Налогового кодекса исчисленная сумма ИПН и социального налога за 1, 2 полугодие 2021г. уменьшена на 100%.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При этом, Товарищество является единственным покупателем ИП Э.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Декларация по налогу на транспортные средства, земельному налогу, налогу на имущество (ф.700.00) за 2021г., 2022г. не представлена.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Соответственно, у ИП Э</w:t>
      </w:r>
      <w:r w:rsidR="00AB4962">
        <w:rPr>
          <w:rFonts w:cs="Times New Roman"/>
          <w:color w:val="000000"/>
          <w:szCs w:val="28"/>
          <w:lang w:val="ru-RU"/>
        </w:rPr>
        <w:t xml:space="preserve"> </w:t>
      </w:r>
      <w:r w:rsidRPr="00AD253E">
        <w:rPr>
          <w:rFonts w:cs="Times New Roman"/>
          <w:color w:val="000000"/>
          <w:szCs w:val="28"/>
        </w:rPr>
        <w:t>отсутствуют имущество и транспортные средства.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По ИС ЭСФ происхождение по приобретению услуги эвакуатора, проведение кузовных работ не установлено.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Товариществом к проверке представлены договор с ИП №21042 ТМ от 21.04.2021г., №2 от 22.04.2021г., акты выполненных работ, накладные, платежные документы. Согласно пункта 1.1 договора № 5 от 06.01.2021г. ИП обязуется выполнить кузовной ремонт автомобилей всех марок на собственной специализированной станции технического обслуживания. Однако, в ходе проверки установлено, что у ИП отсутствуют активы,  станции технического обслуживания и другая недвижимость. 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lastRenderedPageBreak/>
        <w:t xml:space="preserve">В связи с вышеуказанным, исключение  из  вычетов  расходов  за 2021-2022г.г. в сумме 61 577,6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 по взаиморасчетам с ИП Э и соответствующее начисление КПН в сумме 12 315,5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 по результатам налоговой проверки является обоснованным.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1.11.Относительно исключения из вычетов расходов по взаиморасчетам с ИП А в сумме 57 100,0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По результатам налоговой проверки исключены из вычетов расходы по взаиморасчетам с ИП А за 2021г. в сумме 52 000,0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, за 2022г. в сумме  5 100,0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 (услуги эвакуатора, дезинфекционные услуги).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По данным ИНИС РК ИП А зарегистрирован в УГД в качестве ИП с 04.05.2021г. Прекращение осуществления предпринимательской деятельности с 31.10.2023г.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Вид деятельности: деятельность грузового автомобильного транспорта, техническое обслуживание и ремонт автомобилей, за исключением произведенных станциями технического обслуживания, находящимися на придорожной полосе.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ИП А не состоит на регистрационном учете по НДС.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Согласно ИС СОНО: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- упрощенная декларация ф.910.00 за 1 полугодие 2021г. доход 18 000,0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, за 2 полугодие 2021г. доход 69 000,0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>, за 1 полугодие 2022г. доход 0 тенге. При этом, наемные работники не числятся.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Согласно статьи 57-4 Налогового кодекса исчисленная сумма ИПН и социального налога за 1, 2 полугодие 2021г. уменьшена на 100%. 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При этом, Товарищество является единственным покупателем ИП А.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Декларация по налогу на транспортные средства, земельному налогу, налогу на имущество (ф.700.00) за 2021, 2022г. не представлена.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Соответственно, у ИП А отсутствуют имущество и транспортные средства.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По ИС ЭСФ происхождение по приобретению услуги эвакуатора, дезинфекционные услуги не установлено.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Товариществом представлены к проверке документы договор с ИП № 2 от 05.05.2021г., № 1 от 05.05.2021г. Согласно пункта 1.3  договора № 1 от 05.05.2021г. транспортное средство передается заказчиком исполнителю по акту приема-передачи автомобиля с указанием адреса доставки и необходимых сроков ее осуществления. При этом к проверке не представлены акты приема передачи автомобиля для доставки, также по пункту 1.4 не представлены заявки на эвакуацию автомобиля (сведения по месту эвакуации и месту доставки автотранспорта, дата и сведения по доставляемому автотранспорту).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В ходе проверки Товариществу выставлено требование о предоставлении документов по взаиморасчетам с ИП А. Однако, Товариществом к проверке не представлены товарно-транспортные накладные на перевозку автотранспорта. Следовательно, отсутствуют сведения какой автотранспорт, в какое время, откуда и куда перевозился эвакуатором, а также сроки и виды услуг. Также, </w:t>
      </w:r>
      <w:r w:rsidRPr="00AD253E">
        <w:rPr>
          <w:rFonts w:cs="Times New Roman"/>
          <w:color w:val="000000"/>
          <w:szCs w:val="28"/>
        </w:rPr>
        <w:lastRenderedPageBreak/>
        <w:t xml:space="preserve">проверкой установлено, что ИП А не приобретал оборудование, принадлежности и средства для проведения дезинфекции и санитарных работ. 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В связи с вышеуказанным, исключение  из  вычетов  расходов  за 2021г.-2022г. в  сумме 57 100,0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 по взаиморасчетам с ИП А и соответствующее начисление КПН в сумме 11 420,0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 по результатам налоговой проверки является обоснованным.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2. Относительно исключения расходов из вычетов по инвестиционным налоговым преференциям в сумме 1 048 622,6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Из жалобы Товарищества следует, что на производственных мощностях производится ремонт автомобилей, что подтверждается наличием вторичного ОКЭД по виду деятельности 45201 - техническое обслуживание и ремонт автомобилей, за исключением произведенных станциями технического обслуживания, находящихся на придорожной полосе. Проверяющие ссылаются на наличие только основного ОКЭД, предусматривающего торговлю автомобилями. Следует отметить, что ОКЭД устанавливается в соответствии общим классификатором видов экономической деятельности НК РК 03-2019, утвержденным приказом Комитета технического регулирования и метрологии Министерства индустрии и инфраструктурного развития от 22.02.2019г. №68-од.    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В данном нормативном документе нигде не отражено, что хозяйствующий субъект ограничивается в деятельности только присвоенным основным ОКЭД и не имеет право заниматься производством, особенно если это не регулируется другими нормативными актами в сфере разрешений и лицензирования. Ремонт автомобилей не требует специального разрешения и лицензирования и это производственная деятельность, направленная на восстановление и улучшение технических характеристик транспортных средств.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В связи с чем, Товариществом в соответствии с статьями 274, 275 Налогового кодекса при исчислении КПН за 2022г. приняты на вычеты в качестве инвестиционных налоговых преференций расходы понесенные на строительство производственной части здания автосалона в сумме 1 048 622,6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>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Товариществом отмечено, что здание автосалона имеет площадь 5 200 м2, из которых 3 425,5 м2 является площадью производственных помещений, то есть доля составляет 66%, соответственно, площадь, не относимая к производственным помещениям, составляет меньшую долю. Таким образом, даже по распределению долей типов площадей – здание Автосалона невозможно классифицировать как непроизводственное.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Из жалобы следует что с учетом того, что выводы </w:t>
      </w:r>
      <w:r w:rsidR="00E75D9C">
        <w:rPr>
          <w:rFonts w:cs="Times New Roman"/>
          <w:color w:val="000000"/>
          <w:szCs w:val="28"/>
          <w:lang w:val="ru-RU"/>
        </w:rPr>
        <w:t>налогового органа</w:t>
      </w:r>
      <w:r w:rsidRPr="00AD253E">
        <w:rPr>
          <w:rFonts w:cs="Times New Roman"/>
          <w:color w:val="000000"/>
          <w:szCs w:val="28"/>
        </w:rPr>
        <w:t xml:space="preserve"> основаны на его субъективном понимании работы автосалонов, важно подчеркнуть, что налоговые органы обязаны опираться на объективные факты и доказательства, а не на личное восприятие ситуации, что является недопустимым с точки зрения налогового законодательства. Налоговые органы обязаны опираться на объективные факты и документы, а не на личные интерпретации. Субъективные предположения не могут служить основанием для отказа в признании расходов или вычетов. Таким образом, вследствие проведения </w:t>
      </w:r>
      <w:r w:rsidRPr="00AD253E">
        <w:rPr>
          <w:rFonts w:cs="Times New Roman"/>
          <w:color w:val="000000"/>
          <w:szCs w:val="28"/>
        </w:rPr>
        <w:lastRenderedPageBreak/>
        <w:t>налоговой проверки проверяющими были нарушены права по применению налоговых вычетов инвестиционных преференций.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Из акта налоговой проверки следует, что Товариществом в нарушение статьи 274 Налогового кодекса завышены вычеты по КПН за 2022г. по инвестиционным налоговым преференциям в сумме 1 048 622,6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>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В ходе рассмотрения жалобы установлено следующее.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В соответствии с пунктом 1 статьи 274 Налогового кодекса инвестиционные налоговые преференции применяются по выбору налогоплательщика в соответствии с данной статьей и статьями 275 и 276 Налогового кодекса и заключаются в отнесении на вычеты стоимости объектов преференций и (или) последующих расходов на реконструкцию, модернизацию.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Пунктом 2 статьи 274 Налогового кодекса определено, что к объектам преференций относятся впервые вводимые в эксплуатацию на территории Республики Казахстан здания и сооружения производственного назначения, машины и оборудование, которые в течение не менее трех налоговых периодов, следующих за налоговым периодом ввода в эксплуатацию, соответствуют одновременно следующим условиям: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1) являются активами сроком службы более одного года, переданными </w:t>
      </w:r>
      <w:proofErr w:type="spellStart"/>
      <w:r w:rsidRPr="00AD253E">
        <w:rPr>
          <w:rFonts w:cs="Times New Roman"/>
          <w:color w:val="000000"/>
          <w:szCs w:val="28"/>
        </w:rPr>
        <w:t>концедентом</w:t>
      </w:r>
      <w:proofErr w:type="spellEnd"/>
      <w:r w:rsidRPr="00AD253E">
        <w:rPr>
          <w:rFonts w:cs="Times New Roman"/>
          <w:color w:val="000000"/>
          <w:szCs w:val="28"/>
        </w:rPr>
        <w:t xml:space="preserve"> во владение и пользование концессионеру (правопреемнику или юридическому лицу, специально созданному исключительно концессионером для реализации договора концессии) в рамках договора концессии, или основными средствами; 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2) используются налогоплательщиком, применившим преференции, в деятельности, направленной на получение дохода;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3) не являются активами, которые в силу специфики их использования имеют прямую причинно-следственную связь с осуществлением деятельности по контракту (контрактам) на недропользование;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4) в налоговом учете последующие расходы, понесенные </w:t>
      </w:r>
      <w:proofErr w:type="spellStart"/>
      <w:r w:rsidRPr="00AD253E">
        <w:rPr>
          <w:rFonts w:cs="Times New Roman"/>
          <w:color w:val="000000"/>
          <w:szCs w:val="28"/>
        </w:rPr>
        <w:t>недропользователем</w:t>
      </w:r>
      <w:proofErr w:type="spellEnd"/>
      <w:r w:rsidRPr="00AD253E">
        <w:rPr>
          <w:rFonts w:cs="Times New Roman"/>
          <w:color w:val="000000"/>
          <w:szCs w:val="28"/>
        </w:rPr>
        <w:t xml:space="preserve"> по данным активам, не подлежат распределению между деятельностью по контракту (контрактам) на недропользование и </w:t>
      </w:r>
      <w:proofErr w:type="spellStart"/>
      <w:r w:rsidRPr="00AD253E">
        <w:rPr>
          <w:rFonts w:cs="Times New Roman"/>
          <w:color w:val="000000"/>
          <w:szCs w:val="28"/>
        </w:rPr>
        <w:t>внеконтрактной</w:t>
      </w:r>
      <w:proofErr w:type="spellEnd"/>
      <w:r w:rsidRPr="00AD253E">
        <w:rPr>
          <w:rFonts w:cs="Times New Roman"/>
          <w:color w:val="000000"/>
          <w:szCs w:val="28"/>
        </w:rPr>
        <w:t xml:space="preserve"> деятельностью;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5) не являются активами, вводимыми в эксплуатацию в рамках инвестиционного проекта по контрактам, заключенным до 1 января 2009г. в соответствии с законодательством Республики Казахстан в сфере предпринимательства; 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6) не являются активами, введенными в эксплуатацию в рамках инвестиционного приоритетного проекта по инвестиционному контракту, заключенному после 31 декабря 2014г. в соответствии с законодательством Республики Казахстан в сфере предпринимательства.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7) не являются активами, по которым произведено уменьшение налогооблагаемого дохода в соответствии с подпунктом 7) части первой пункта 1 статьи 288 Налогового кодекса. 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lastRenderedPageBreak/>
        <w:t>Пунктом 4 статьи 274 Налогового кодекса определено, что в целях данной статьи к зданиям производственного назначения относятся нежилые здания (части нежилых зданий), кроме: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торговых зданий (части таких зданий); 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зданий культурно-развлекательного назначения (части таких зданий); 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зданий гостиниц, ресторанов и других зданий для краткосрочного проживания, общественного питания (части таких зданий); 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офисных зданий (части таких зданий); 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гаражей для автомобилей (части таких зданий); 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автостоянок (части таких зданий).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Для целей применения преференций к сооружениям производственного назначения относятся сооружения, кроме сооружений для спорта и мест отдыха, сооружений культурно-развлекательного, гостиничного, ресторанного назначения, для административных целей, для стоянки или парковки автомобилей.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В рассматриваемом случае, Товариществом в 2022г. отнесены на вычеты по инвестиционным налоговым преференциям расходы на строительство здания  автосалона на сумму 1 048 622,6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>, из них: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- 969 867,4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 производственная часть здания согласно отчету об оценке недвижимого имущества от 07.11.2022 года №PVL/22-0571-ЧЗ;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- 56 000,8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 стоимость машин и оборудования;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- 22 754,4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 расходы по вознаграждению.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Согласно представленного технического паспорта (Ф-2) на регистрируемые объекты недвижимости, составленного 25.04.2022г. целевое назначение объекта является автосалон с кадастровым номером 2263306037608261/А.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Данный объект не отвечает условиям производственного здания.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Согласно государственного классификатора РК от 01.01.2010г. 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122.200000. Торговые здания.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Этот класс включает: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- торговые центры, торговые ряды, универсальные магазины, отдельные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 магазины и бутики, здания, используемые для ярмарок, аукционов и выставок, крытые рынки, аптеки, торговые киоски, киоски, используемые при оказании услуг населению, бензоколонки и станции технического обслуживания и т.д.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Этот класс исключает: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- магазины в зданиях, используемых в основном для других целей.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Следует отметить, что основным видом деятельности Товарищества является «Розничная продажа автомобилей и легковых автотранспортных средств».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Исходя из вышеизложенного, следует что объект, относимый Товариществом на вычеты по преференциям, а именно автосалон является торговым зданием для реализации автомобилей.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lastRenderedPageBreak/>
        <w:t xml:space="preserve">Также в ходе проверки установлено, что в нарушение статьи 276 Налогового кодекса Товариществом, при строительстве объекта и отнесении затрат на преференции не осуществлялся раздельный учет по объектам строительства, подлежащих отнесению на преференции, а именно объектам производственного назначения и по объектам строительства, не подлежащим отнесению на вычеты по преференциям. 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Товариществу вручено требование о предоставлении документов: 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1. Предоставить проектно-сметную документацию по строительству Лексус центра;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2. Предоставить расшифровку сумм расходов на строительство Лексус центра, способов применения методов учета касательно сервис центра. Предоставить сведения по учету расходов на строительство в разрезе сервис центра, торговой площади и офисных помещений.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Товариществом представлено письменное пояснение и проектно-сметная документация на электронном носителе.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Согласно предоставленным документам проектно-сметная документация составлялась на весь комплекс работ без разбивки на здания производственного назначения и здания торговых площадей и офисных помещений. К проверке предоставлен технический паспорт №01-169931 от 25.07.2022г. на регистрируемые объекты недвижимости, согласно которому установлено, что здание сервис центра состоит из 2-х этажей, площадь застройки составляет 4 254,3 м2., площадь здания составляет 35 693 м2., общая площадь застройки составляет 5 200 м2. 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Также, Товариществом применен метод вычета после ввода объекта в эксплуатацию согласно пункта 2 статьи 275 Налогового кодекса применение метода вычета после ввода объекта в эксплуатацию заключается в отнесении на вычеты первоначальной стоимости объектов преференций, определенной в соответствии с пунктами 2 и 3 статьи 276 Налогового кодекса, равными долями в течение первых трех налоговых периодов эксплуатации или единовременно в налоговом периоде, в котором осуществлен ввод в эксплуатацию.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 xml:space="preserve">По отчету об оценке недвижимого имущества № PVL/22-0571-ЧЗ от 07.11.2022г. проверкой установлено, что в стоимость оцениваемого объекта имущества включена стоимость земельного участка, при этом раздельный учет не применялся. Так, в отчете об оценке недвижимого имущества на странице 21 в Заключительной части указано, что рыночная стоимость объекта оценки составляет 1 706 530,8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, в том числе, рыночная стоимость производственных помещений (данная сумма включена в преференции) составила 969 867,3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; рыночная стоимость торговых помещений составила 736 663,4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. В том числе рыночная стоимость строений 1 352 841,5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; рыночная стоимость земельного участка 353 689,2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. </w:t>
      </w:r>
    </w:p>
    <w:p w:rsidR="00AD253E" w:rsidRPr="00AD253E" w:rsidRDefault="00AD253E" w:rsidP="00AD253E">
      <w:pPr>
        <w:pStyle w:val="a9"/>
        <w:ind w:firstLine="851"/>
        <w:contextualSpacing/>
        <w:jc w:val="both"/>
        <w:rPr>
          <w:rFonts w:cs="Times New Roman"/>
          <w:color w:val="000000"/>
          <w:szCs w:val="28"/>
        </w:rPr>
      </w:pPr>
      <w:r w:rsidRPr="00AD253E">
        <w:rPr>
          <w:rFonts w:cs="Times New Roman"/>
          <w:color w:val="000000"/>
          <w:szCs w:val="28"/>
        </w:rPr>
        <w:t>Согласно пункту 2 статьи 266 Налогового кодекса земля к фиксированным активам не относится, следовательно к объектам преференций относиться не может.</w:t>
      </w:r>
    </w:p>
    <w:p w:rsidR="001F2168" w:rsidRPr="001F2168" w:rsidRDefault="00AD253E" w:rsidP="00AD253E">
      <w:pPr>
        <w:pStyle w:val="a9"/>
        <w:ind w:firstLine="851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D253E">
        <w:rPr>
          <w:rFonts w:cs="Times New Roman"/>
          <w:color w:val="000000"/>
          <w:szCs w:val="28"/>
        </w:rPr>
        <w:lastRenderedPageBreak/>
        <w:t xml:space="preserve">В связи с вышеуказанным, исключение из вычетов расходов по инвестиционным налоговым преференциям за 2022г. в  сумме 1 048 622,6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 и соответствующее начисление КПН в сумме 209 724,5 </w:t>
      </w:r>
      <w:proofErr w:type="spellStart"/>
      <w:r w:rsidRPr="00AD253E">
        <w:rPr>
          <w:rFonts w:cs="Times New Roman"/>
          <w:color w:val="000000"/>
          <w:szCs w:val="28"/>
        </w:rPr>
        <w:t>тыс.тенге</w:t>
      </w:r>
      <w:proofErr w:type="spellEnd"/>
      <w:r w:rsidRPr="00AD253E">
        <w:rPr>
          <w:rFonts w:cs="Times New Roman"/>
          <w:color w:val="000000"/>
          <w:szCs w:val="28"/>
        </w:rPr>
        <w:t xml:space="preserve"> по результатам налоговой проверки является обоснованным.</w:t>
      </w:r>
    </w:p>
    <w:p w:rsidR="007120EF" w:rsidRDefault="007120EF" w:rsidP="007120EF">
      <w:pPr>
        <w:pStyle w:val="a9"/>
        <w:widowControl w:val="0"/>
        <w:pBdr>
          <w:bottom w:val="single" w:sz="4" w:space="31" w:color="FFFFFF"/>
        </w:pBdr>
        <w:tabs>
          <w:tab w:val="left" w:pos="0"/>
        </w:tabs>
        <w:ind w:firstLine="709"/>
        <w:contextualSpacing/>
        <w:jc w:val="both"/>
        <w:rPr>
          <w:rFonts w:eastAsia="Times New Roman" w:cs="Times New Roman"/>
          <w:bCs/>
          <w:szCs w:val="28"/>
          <w:lang w:eastAsia="ru-RU"/>
        </w:rPr>
      </w:pPr>
      <w:r w:rsidRPr="007120EF">
        <w:rPr>
          <w:rFonts w:eastAsia="Times New Roman" w:cs="Times New Roman"/>
          <w:bCs/>
          <w:szCs w:val="28"/>
          <w:lang w:eastAsia="ru-RU"/>
        </w:rPr>
        <w:t>По результатам заседания Апелляционной комиссии, принято решение – обжалуемое уведомление о результатах проверки Департамента государственных доходов без изменения, а жалобу без удовлетворения.</w:t>
      </w:r>
    </w:p>
    <w:sectPr w:rsidR="007120EF" w:rsidSect="008D02BE">
      <w:headerReference w:type="default" r:id="rId6"/>
      <w:pgSz w:w="11906" w:h="16838"/>
      <w:pgMar w:top="1276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B07" w:rsidRDefault="004E0B07">
      <w:pPr>
        <w:spacing w:after="0" w:line="240" w:lineRule="auto"/>
      </w:pPr>
      <w:r>
        <w:separator/>
      </w:r>
    </w:p>
  </w:endnote>
  <w:endnote w:type="continuationSeparator" w:id="0">
    <w:p w:rsidR="004E0B07" w:rsidRDefault="004E0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B07" w:rsidRDefault="004E0B07">
      <w:pPr>
        <w:spacing w:after="0" w:line="240" w:lineRule="auto"/>
      </w:pPr>
      <w:r>
        <w:separator/>
      </w:r>
    </w:p>
  </w:footnote>
  <w:footnote w:type="continuationSeparator" w:id="0">
    <w:p w:rsidR="004E0B07" w:rsidRDefault="004E0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6744195"/>
      <w:docPartObj>
        <w:docPartGallery w:val="Page Numbers (Top of Page)"/>
        <w:docPartUnique/>
      </w:docPartObj>
    </w:sdtPr>
    <w:sdtEndPr/>
    <w:sdtContent>
      <w:p w:rsidR="00ED3ED4" w:rsidRDefault="00C12D6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00A">
          <w:rPr>
            <w:noProof/>
          </w:rPr>
          <w:t>18</w:t>
        </w:r>
        <w:r>
          <w:fldChar w:fldCharType="end"/>
        </w:r>
      </w:p>
    </w:sdtContent>
  </w:sdt>
  <w:p w:rsidR="00ED3ED4" w:rsidRDefault="004E0B0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76"/>
    <w:rsid w:val="00052E45"/>
    <w:rsid w:val="00065D39"/>
    <w:rsid w:val="000974D5"/>
    <w:rsid w:val="000E194C"/>
    <w:rsid w:val="00134428"/>
    <w:rsid w:val="00196D00"/>
    <w:rsid w:val="001F2168"/>
    <w:rsid w:val="00287BAE"/>
    <w:rsid w:val="002C710D"/>
    <w:rsid w:val="002D4457"/>
    <w:rsid w:val="0031626A"/>
    <w:rsid w:val="00381B01"/>
    <w:rsid w:val="003A5BC4"/>
    <w:rsid w:val="003E2D7B"/>
    <w:rsid w:val="00486842"/>
    <w:rsid w:val="004A199E"/>
    <w:rsid w:val="004A7548"/>
    <w:rsid w:val="004B012A"/>
    <w:rsid w:val="004E0B07"/>
    <w:rsid w:val="005711F1"/>
    <w:rsid w:val="0057560C"/>
    <w:rsid w:val="005850E3"/>
    <w:rsid w:val="00591A45"/>
    <w:rsid w:val="0059730A"/>
    <w:rsid w:val="006527C8"/>
    <w:rsid w:val="006A40EB"/>
    <w:rsid w:val="006A7830"/>
    <w:rsid w:val="00700316"/>
    <w:rsid w:val="007120EF"/>
    <w:rsid w:val="00716CF9"/>
    <w:rsid w:val="007409B3"/>
    <w:rsid w:val="00793287"/>
    <w:rsid w:val="007A0D45"/>
    <w:rsid w:val="007A647C"/>
    <w:rsid w:val="00811A18"/>
    <w:rsid w:val="008A3663"/>
    <w:rsid w:val="008D02BE"/>
    <w:rsid w:val="008D4FF7"/>
    <w:rsid w:val="008D7FEC"/>
    <w:rsid w:val="008E329E"/>
    <w:rsid w:val="008F6440"/>
    <w:rsid w:val="009137C5"/>
    <w:rsid w:val="009559D5"/>
    <w:rsid w:val="009720CC"/>
    <w:rsid w:val="00A1716F"/>
    <w:rsid w:val="00AA3B55"/>
    <w:rsid w:val="00AB4962"/>
    <w:rsid w:val="00AD253E"/>
    <w:rsid w:val="00B4207D"/>
    <w:rsid w:val="00BD4F19"/>
    <w:rsid w:val="00C02E62"/>
    <w:rsid w:val="00C12D62"/>
    <w:rsid w:val="00C4299D"/>
    <w:rsid w:val="00CB12F8"/>
    <w:rsid w:val="00CE1376"/>
    <w:rsid w:val="00CE591F"/>
    <w:rsid w:val="00D1188D"/>
    <w:rsid w:val="00D62445"/>
    <w:rsid w:val="00D641CB"/>
    <w:rsid w:val="00D73A48"/>
    <w:rsid w:val="00E30A3C"/>
    <w:rsid w:val="00E55CE5"/>
    <w:rsid w:val="00E75D9C"/>
    <w:rsid w:val="00E9271C"/>
    <w:rsid w:val="00EA0C8B"/>
    <w:rsid w:val="00EE4743"/>
    <w:rsid w:val="00EF655E"/>
    <w:rsid w:val="00F022E6"/>
    <w:rsid w:val="00F16056"/>
    <w:rsid w:val="00F267D4"/>
    <w:rsid w:val="00F6100A"/>
    <w:rsid w:val="00F678F1"/>
    <w:rsid w:val="00F841FA"/>
    <w:rsid w:val="00F960CD"/>
    <w:rsid w:val="00FA6BCC"/>
    <w:rsid w:val="00FA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BD1A3-EEB5-43D5-B120-77CBEFE6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D6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2D62"/>
    <w:rPr>
      <w:color w:val="000080"/>
      <w:u w:val="single"/>
    </w:rPr>
  </w:style>
  <w:style w:type="paragraph" w:styleId="a4">
    <w:name w:val="No Spacing"/>
    <w:aliases w:val="мелкий,Без интервала1,мой рабочий,No Spacing,Обя,норма,Айгерим,свой,No Spacing1,14 TNR,МОЙ СТИЛЬ,Без интервала11,No Spacing_0,Без интеБез интервала,No SpaciБез интервала14,Без интервала2,Елжан,Без интервала111,No Spacing11,Без интерваль"/>
    <w:link w:val="a5"/>
    <w:uiPriority w:val="1"/>
    <w:qFormat/>
    <w:rsid w:val="00C12D62"/>
    <w:pPr>
      <w:spacing w:after="0" w:line="240" w:lineRule="auto"/>
    </w:pPr>
  </w:style>
  <w:style w:type="character" w:customStyle="1" w:styleId="a5">
    <w:name w:val="Без интервала Знак"/>
    <w:aliases w:val="мелкий Знак,Без интервала1 Знак,мой рабочий Знак,No Spacing Знак,Обя Знак,норма Знак,Айгерим Знак,свой Знак,No Spacing1 Знак,14 TNR Знак,МОЙ СТИЛЬ Знак,Без интервала11 Знак,No Spacing_0 Знак,Без интеБез интервала Знак,Елжан Знак"/>
    <w:link w:val="a4"/>
    <w:uiPriority w:val="1"/>
    <w:qFormat/>
    <w:rsid w:val="00C12D62"/>
  </w:style>
  <w:style w:type="paragraph" w:styleId="a6">
    <w:name w:val="header"/>
    <w:basedOn w:val="a"/>
    <w:link w:val="a7"/>
    <w:uiPriority w:val="99"/>
    <w:unhideWhenUsed/>
    <w:rsid w:val="00C12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2D62"/>
  </w:style>
  <w:style w:type="character" w:customStyle="1" w:styleId="a8">
    <w:name w:val="Обычный (веб) Знак"/>
    <w:aliases w:val="Обычный (Web) Знак,Обычный (Web)1 Знак,Обычный (Web)11 Знак,Знак4 Знак,Обычный (веб)1 Знак,Знак Знак2 Знак,Обычный (веб) Знак1 Знак,Обычный (веб) Знак Знак1 Знак,Обычный (веб) Знак Знак Знак Знак1,Знак Знак1 Знак Знак Знак, Знак4 Знак"/>
    <w:link w:val="a9"/>
    <w:qFormat/>
    <w:locked/>
    <w:rsid w:val="00C12D62"/>
    <w:rPr>
      <w:rFonts w:ascii="Times New Roman" w:hAnsi="Times New Roman"/>
      <w:sz w:val="28"/>
      <w:szCs w:val="24"/>
      <w:lang w:val="x-none" w:eastAsia="x-none"/>
    </w:rPr>
  </w:style>
  <w:style w:type="paragraph" w:styleId="a9">
    <w:name w:val="Normal (Web)"/>
    <w:aliases w:val="Обычный (Web),Обычный (Web)1,Обычный (Web)11,Знак4,Обычный (веб)1,Знак Знак2,Обычный (веб) Знак1,Обычный (веб) Знак Знак1,Обычный (веб) Знак Знак Знак,Знак Знак1 Знак Знак,Обычный (веб) Знак Знак Знак Знак,Обычный (веб) Знак Знак, Знак4"/>
    <w:link w:val="a8"/>
    <w:unhideWhenUsed/>
    <w:qFormat/>
    <w:rsid w:val="00C12D62"/>
    <w:pPr>
      <w:spacing w:after="0" w:line="240" w:lineRule="auto"/>
    </w:pPr>
    <w:rPr>
      <w:rFonts w:ascii="Times New Roman" w:hAnsi="Times New Roman"/>
      <w:sz w:val="28"/>
      <w:szCs w:val="24"/>
      <w:lang w:val="x-none" w:eastAsia="x-none"/>
    </w:rPr>
  </w:style>
  <w:style w:type="paragraph" w:styleId="aa">
    <w:name w:val="List Paragraph"/>
    <w:basedOn w:val="a"/>
    <w:uiPriority w:val="34"/>
    <w:qFormat/>
    <w:rsid w:val="007120EF"/>
    <w:pPr>
      <w:spacing w:after="0" w:line="240" w:lineRule="auto"/>
      <w:ind w:left="720" w:firstLine="709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18</Pages>
  <Words>6794</Words>
  <Characters>38727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Ақарыс Айтмағанбетов Арыстанбекұлы</dc:creator>
  <cp:keywords/>
  <dc:description/>
  <cp:lastModifiedBy>Кудайбергенова Рыскелди</cp:lastModifiedBy>
  <cp:revision>54</cp:revision>
  <dcterms:created xsi:type="dcterms:W3CDTF">2025-01-10T06:11:00Z</dcterms:created>
  <dcterms:modified xsi:type="dcterms:W3CDTF">2025-11-21T12:07:00Z</dcterms:modified>
</cp:coreProperties>
</file>